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0ABC68EF" w:rsidR="009B492C" w:rsidRPr="007C2ADA" w:rsidRDefault="007C2ADA"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00113C20">
        <w:rPr>
          <w:rFonts w:ascii="Arial" w:eastAsia="Times New Roman" w:hAnsi="Arial" w:cs="Arial"/>
          <w:b/>
          <w:iCs/>
          <w:sz w:val="24"/>
          <w:szCs w:val="24"/>
          <w:lang w:eastAsia="zh-CN"/>
        </w:rPr>
        <w:t>AQUISIÇÃO DE UM VEÍCULO OFICIAL PASSEIO ZERO KM E UM VEÍCULO VAN ZERO KM.</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3A49A30C"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74</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246F0BAA"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72C4F65B"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05CC681C"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113C20">
              <w:rPr>
                <w:rFonts w:ascii="Arial" w:eastAsia="Times New Roman" w:hAnsi="Arial" w:cs="Arial"/>
                <w:b/>
                <w:bCs/>
                <w:color w:val="000000"/>
                <w:sz w:val="24"/>
                <w:szCs w:val="24"/>
              </w:rPr>
              <w:t>25</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7531B162"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Frota de Veículos</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770902B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a </w:t>
      </w:r>
      <w:r w:rsidR="00113C20">
        <w:rPr>
          <w:rFonts w:ascii="Arial" w:hAnsi="Arial" w:cs="Arial"/>
          <w:color w:val="000000"/>
          <w:sz w:val="24"/>
          <w:szCs w:val="24"/>
        </w:rPr>
        <w:t>aquisição de um veículo passeio zero km e um veículo Van zero km;</w:t>
      </w:r>
      <w:r w:rsidR="00653F9D">
        <w:rPr>
          <w:rFonts w:ascii="Arial" w:hAnsi="Arial" w:cs="Arial"/>
          <w:b/>
          <w:i/>
          <w:color w:val="000000"/>
          <w:sz w:val="24"/>
          <w:szCs w:val="24"/>
        </w:rPr>
        <w:t xml:space="preserve"> </w:t>
      </w:r>
      <w:r w:rsidR="00653F9D">
        <w:rPr>
          <w:rFonts w:ascii="Arial" w:eastAsia="Arial Unicode MS" w:hAnsi="Arial" w:cs="Arial"/>
          <w:color w:val="000000"/>
          <w:sz w:val="24"/>
          <w:szCs w:val="24"/>
          <w:lang w:eastAsia="pt-BR"/>
        </w:rPr>
        <w:t>pelo</w:t>
      </w:r>
      <w:r w:rsidR="00870C76">
        <w:rPr>
          <w:rFonts w:ascii="Arial" w:eastAsia="Arial Unicode MS" w:hAnsi="Arial" w:cs="Arial"/>
          <w:color w:val="000000"/>
          <w:sz w:val="24"/>
          <w:szCs w:val="24"/>
          <w:lang w:eastAsia="pt-BR"/>
        </w:rPr>
        <w:t xml:space="preserve"> regime de execução indireta, </w:t>
      </w:r>
      <w:r w:rsidR="007C2ADA">
        <w:rPr>
          <w:rFonts w:ascii="Arial" w:eastAsia="Arial Unicode MS" w:hAnsi="Arial" w:cs="Arial"/>
          <w:color w:val="000000"/>
          <w:sz w:val="24"/>
          <w:szCs w:val="24"/>
          <w:lang w:eastAsia="pt-BR"/>
        </w:rPr>
        <w:t xml:space="preserve">entrega </w:t>
      </w:r>
      <w:r w:rsidR="00113C20">
        <w:rPr>
          <w:rFonts w:ascii="Arial" w:eastAsia="Arial Unicode MS" w:hAnsi="Arial" w:cs="Arial"/>
          <w:color w:val="000000"/>
          <w:sz w:val="24"/>
          <w:szCs w:val="24"/>
          <w:lang w:eastAsia="pt-BR"/>
        </w:rPr>
        <w:t xml:space="preserve">em até sessenta dias após o recebimento da AF (Autorização de Fornecimento),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A10FBE7"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ITEM 01</w:t>
            </w:r>
          </w:p>
        </w:tc>
        <w:tc>
          <w:tcPr>
            <w:tcW w:w="6495" w:type="dxa"/>
            <w:shd w:val="clear" w:color="auto" w:fill="DDDDDD"/>
          </w:tcPr>
          <w:p w14:paraId="588CC10D" w14:textId="6314D6BF" w:rsidR="004F48AE" w:rsidRDefault="00113C20" w:rsidP="004F48AE">
            <w:pPr>
              <w:widowControl w:val="0"/>
              <w:suppressAutoHyphens/>
              <w:jc w:val="both"/>
              <w:rPr>
                <w:rFonts w:ascii="Arial" w:hAnsi="Arial" w:cs="Arial"/>
                <w:sz w:val="24"/>
                <w:szCs w:val="24"/>
                <w:lang w:eastAsia="zh-CN"/>
              </w:rPr>
            </w:pPr>
            <w:r w:rsidRPr="00113C20">
              <w:rPr>
                <w:rFonts w:ascii="Arial" w:hAnsi="Arial" w:cs="Arial"/>
                <w:sz w:val="24"/>
                <w:szCs w:val="24"/>
                <w:lang w:eastAsia="zh-CN"/>
              </w:rPr>
              <w:t>R$ 257.169,00</w:t>
            </w:r>
          </w:p>
        </w:tc>
      </w:tr>
      <w:tr w:rsidR="00113C20" w14:paraId="6F4AE560" w14:textId="77777777" w:rsidTr="00971199">
        <w:trPr>
          <w:jc w:val="center"/>
        </w:trPr>
        <w:tc>
          <w:tcPr>
            <w:tcW w:w="3565" w:type="dxa"/>
          </w:tcPr>
          <w:p w14:paraId="7EB05959" w14:textId="0CF63E86" w:rsidR="00113C20" w:rsidRPr="004F48AE" w:rsidRDefault="00113C20"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Pr>
                <w:rFonts w:ascii="Arial" w:hAnsi="Arial" w:cs="Arial"/>
                <w:sz w:val="24"/>
                <w:szCs w:val="24"/>
                <w:lang w:eastAsia="zh-CN"/>
              </w:rPr>
              <w:t xml:space="preserve"> ITEM 0</w:t>
            </w:r>
            <w:r w:rsidR="000E5CF1">
              <w:rPr>
                <w:rFonts w:ascii="Arial" w:hAnsi="Arial" w:cs="Arial"/>
                <w:sz w:val="24"/>
                <w:szCs w:val="24"/>
                <w:lang w:eastAsia="zh-CN"/>
              </w:rPr>
              <w:t>2</w:t>
            </w:r>
          </w:p>
        </w:tc>
        <w:tc>
          <w:tcPr>
            <w:tcW w:w="6495" w:type="dxa"/>
            <w:shd w:val="clear" w:color="auto" w:fill="DDDDDD"/>
          </w:tcPr>
          <w:p w14:paraId="4E60B6A0" w14:textId="6F190579" w:rsidR="00113C20" w:rsidRPr="007C2ADA" w:rsidRDefault="00113C20" w:rsidP="004F48AE">
            <w:pPr>
              <w:widowControl w:val="0"/>
              <w:suppressAutoHyphens/>
              <w:jc w:val="both"/>
              <w:rPr>
                <w:rFonts w:ascii="Arial" w:hAnsi="Arial" w:cs="Arial"/>
                <w:sz w:val="24"/>
                <w:szCs w:val="24"/>
                <w:lang w:eastAsia="zh-CN"/>
              </w:rPr>
            </w:pPr>
            <w:r w:rsidRPr="00113C20">
              <w:rPr>
                <w:rFonts w:ascii="Arial" w:hAnsi="Arial" w:cs="Arial"/>
                <w:sz w:val="24"/>
                <w:szCs w:val="24"/>
                <w:lang w:eastAsia="zh-CN"/>
              </w:rPr>
              <w:t xml:space="preserve">R$ 339.700,00 </w:t>
            </w:r>
            <w:r>
              <w:rPr>
                <w:rFonts w:ascii="Arial" w:hAnsi="Arial" w:cs="Arial"/>
                <w:sz w:val="24"/>
                <w:szCs w:val="24"/>
                <w:lang w:eastAsia="zh-CN"/>
              </w:rPr>
              <w:t xml:space="preserve"> </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77E17105" w:rsidR="004F48AE" w:rsidRDefault="00AB425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12 de setembro,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0020BBF6" w14:textId="79124029" w:rsidR="00971199"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p w14:paraId="21A663C1" w14:textId="77777777" w:rsidR="00113C20" w:rsidRDefault="00113C20" w:rsidP="004F48AE">
            <w:pPr>
              <w:widowControl w:val="0"/>
              <w:suppressAutoHyphens/>
              <w:jc w:val="both"/>
              <w:rPr>
                <w:rFonts w:ascii="Arial" w:hAnsi="Arial" w:cs="Arial"/>
                <w:sz w:val="24"/>
                <w:szCs w:val="24"/>
                <w:lang w:eastAsia="zh-CN"/>
              </w:rPr>
            </w:pPr>
          </w:p>
          <w:p w14:paraId="282EB4FA" w14:textId="751A7A2C" w:rsidR="00113C20" w:rsidRDefault="00113C20" w:rsidP="004F48AE">
            <w:pPr>
              <w:widowControl w:val="0"/>
              <w:suppressAutoHyphens/>
              <w:jc w:val="both"/>
              <w:rPr>
                <w:rFonts w:ascii="Arial" w:hAnsi="Arial" w:cs="Arial"/>
                <w:sz w:val="24"/>
                <w:szCs w:val="24"/>
                <w:lang w:eastAsia="zh-CN"/>
              </w:rPr>
            </w:pPr>
          </w:p>
        </w:tc>
        <w:tc>
          <w:tcPr>
            <w:tcW w:w="6495" w:type="dxa"/>
            <w:shd w:val="clear" w:color="auto" w:fill="DDDDDD"/>
          </w:tcPr>
          <w:p w14:paraId="5B0EC298" w14:textId="5C86B639" w:rsidR="004F48AE" w:rsidRDefault="00000000" w:rsidP="004F48AE">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p w14:paraId="22E19E66" w14:textId="1FB8A42A" w:rsidR="00971199" w:rsidRDefault="00971199" w:rsidP="004F48AE">
            <w:pPr>
              <w:widowControl w:val="0"/>
              <w:suppressAutoHyphens/>
              <w:jc w:val="both"/>
              <w:rPr>
                <w:rFonts w:ascii="Arial" w:hAnsi="Arial" w:cs="Arial"/>
                <w:sz w:val="24"/>
                <w:szCs w:val="24"/>
                <w:lang w:eastAsia="zh-CN"/>
              </w:rPr>
            </w:pPr>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6817E690"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Menor preço 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4B9D932C"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642DA1">
              <w:rPr>
                <w:rFonts w:ascii="Arial" w:hAnsi="Arial" w:cs="Arial"/>
                <w:sz w:val="24"/>
                <w:szCs w:val="24"/>
                <w:lang w:eastAsia="zh-CN"/>
              </w:rPr>
              <w:t>500</w:t>
            </w:r>
            <w:r w:rsidR="00113C20">
              <w:rPr>
                <w:rFonts w:ascii="Arial" w:hAnsi="Arial" w:cs="Arial"/>
                <w:sz w:val="24"/>
                <w:szCs w:val="24"/>
                <w:lang w:eastAsia="zh-CN"/>
              </w:rPr>
              <w:t>,00</w:t>
            </w:r>
            <w:r>
              <w:rPr>
                <w:rFonts w:ascii="Arial" w:hAnsi="Arial" w:cs="Arial"/>
                <w:sz w:val="24"/>
                <w:szCs w:val="24"/>
                <w:lang w:eastAsia="zh-CN"/>
              </w:rPr>
              <w:t xml:space="preserve"> (</w:t>
            </w:r>
            <w:r w:rsidR="00642DA1">
              <w:rPr>
                <w:rFonts w:ascii="Arial" w:hAnsi="Arial" w:cs="Arial"/>
                <w:sz w:val="24"/>
                <w:szCs w:val="24"/>
                <w:lang w:eastAsia="zh-CN"/>
              </w:rPr>
              <w:t xml:space="preserve">quinhentos </w:t>
            </w:r>
            <w:r w:rsidR="00113C20">
              <w:rPr>
                <w:rFonts w:ascii="Arial" w:hAnsi="Arial" w:cs="Arial"/>
                <w:sz w:val="24"/>
                <w:szCs w:val="24"/>
                <w:lang w:eastAsia="zh-CN"/>
              </w:rPr>
              <w:t>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48AAD2B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113C20">
              <w:rPr>
                <w:rFonts w:ascii="Arial" w:hAnsi="Arial" w:cs="Arial"/>
                <w:sz w:val="24"/>
                <w:szCs w:val="24"/>
                <w:lang w:eastAsia="zh-CN"/>
              </w:rPr>
              <w:t xml:space="preserve"> SEM CUSTOS ADICIONAIS</w:t>
            </w:r>
          </w:p>
        </w:tc>
        <w:tc>
          <w:tcPr>
            <w:tcW w:w="6495" w:type="dxa"/>
            <w:shd w:val="clear" w:color="auto" w:fill="DDDDDD"/>
          </w:tcPr>
          <w:p w14:paraId="0EB49456" w14:textId="4A636B37"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Sede da Câmara Municipal de Extrema. Avenida Delegado Waldemar Gomes Pinto, 1626. Bairro Ponte Nova. Extrema, MG.</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4A06928A" w:rsid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1F2EA648" w:rsid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O contrato não será renovado. A garantia ofertada não se extingue com o vencimento do contrato.</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53EB33C" w:rsidR="00301CF8" w:rsidRPr="00301CF8"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20F2CC1C"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5222669E" w14:textId="77777777" w:rsidR="009B492C"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4ADACE8"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65621B4" w14:textId="77777777" w:rsidR="00113C20" w:rsidRPr="00113C20" w:rsidRDefault="009B492C" w:rsidP="00113C20">
      <w:pPr>
        <w:jc w:val="both"/>
        <w:rPr>
          <w:rFonts w:ascii="Arial" w:eastAsia="Times New Roman" w:hAnsi="Arial" w:cs="Arial"/>
          <w:sz w:val="24"/>
          <w:szCs w:val="24"/>
          <w:lang w:eastAsia="zh-CN"/>
        </w:rPr>
      </w:pPr>
      <w:r w:rsidRPr="00A0089D">
        <w:rPr>
          <w:rFonts w:ascii="Arial" w:eastAsia="Times New Roman" w:hAnsi="Arial" w:cs="Arial"/>
          <w:b/>
          <w:bCs/>
          <w:sz w:val="24"/>
          <w:szCs w:val="24"/>
          <w:lang w:eastAsia="zh-CN"/>
        </w:rPr>
        <w:t xml:space="preserve">02.01. </w:t>
      </w:r>
      <w:bookmarkStart w:id="0" w:name="_Hlk175562309"/>
      <w:bookmarkStart w:id="1" w:name="_Hlk170981128"/>
      <w:r w:rsidR="00113C20" w:rsidRPr="00113C20">
        <w:rPr>
          <w:rFonts w:ascii="Arial" w:eastAsia="Times New Roman" w:hAnsi="Arial" w:cs="Arial"/>
          <w:sz w:val="24"/>
          <w:szCs w:val="24"/>
          <w:lang w:eastAsia="zh-CN"/>
        </w:rPr>
        <w:t xml:space="preserve">Contratação de empresa para fornecimento de: </w:t>
      </w:r>
      <w:r w:rsidR="00113C20" w:rsidRPr="00113C20">
        <w:rPr>
          <w:rFonts w:ascii="Arial" w:eastAsia="Times New Roman" w:hAnsi="Arial" w:cs="Arial"/>
          <w:b/>
          <w:bCs/>
          <w:sz w:val="24"/>
          <w:szCs w:val="24"/>
          <w:lang w:eastAsia="zh-CN"/>
        </w:rPr>
        <w:t>ITEM 01 -</w:t>
      </w:r>
      <w:r w:rsidR="00113C20" w:rsidRPr="00113C20">
        <w:rPr>
          <w:rFonts w:ascii="Arial" w:eastAsia="Times New Roman" w:hAnsi="Arial" w:cs="Arial"/>
          <w:sz w:val="24"/>
          <w:szCs w:val="24"/>
          <w:lang w:eastAsia="zh-CN"/>
        </w:rPr>
        <w:t xml:space="preserve"> Veículo oficial, passeio,  zero km</w:t>
      </w:r>
      <w:bookmarkEnd w:id="0"/>
      <w:r w:rsidR="00113C20" w:rsidRPr="00113C20">
        <w:rPr>
          <w:rFonts w:ascii="Arial" w:eastAsia="Times New Roman" w:hAnsi="Arial" w:cs="Arial"/>
          <w:sz w:val="24"/>
          <w:szCs w:val="24"/>
          <w:lang w:eastAsia="zh-CN"/>
        </w:rPr>
        <w:t xml:space="preserve">,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 </w:t>
      </w:r>
      <w:r w:rsidR="00113C20" w:rsidRPr="00113C20">
        <w:rPr>
          <w:rFonts w:ascii="Arial" w:eastAsia="Times New Roman" w:hAnsi="Arial" w:cs="Arial"/>
          <w:b/>
          <w:bCs/>
          <w:sz w:val="24"/>
          <w:szCs w:val="24"/>
          <w:lang w:eastAsia="zh-CN"/>
        </w:rPr>
        <w:t>ITEM 02 -</w:t>
      </w:r>
      <w:r w:rsidR="00113C20" w:rsidRPr="00113C20">
        <w:rPr>
          <w:rFonts w:ascii="Arial" w:eastAsia="Times New Roman" w:hAnsi="Arial" w:cs="Arial"/>
          <w:sz w:val="24"/>
          <w:szCs w:val="24"/>
          <w:lang w:eastAsia="zh-CN"/>
        </w:rPr>
        <w:t xml:space="preserve"> </w:t>
      </w:r>
      <w:bookmarkStart w:id="2" w:name="_Hlk175562342"/>
      <w:r w:rsidR="00113C20" w:rsidRPr="00113C20">
        <w:rPr>
          <w:rFonts w:ascii="Arial" w:eastAsia="Times New Roman" w:hAnsi="Arial" w:cs="Arial"/>
          <w:sz w:val="24"/>
          <w:szCs w:val="24"/>
          <w:lang w:eastAsia="zh-CN"/>
        </w:rPr>
        <w:t>Veículo oficial, utilitário, tipo “VAN”, zero km</w:t>
      </w:r>
      <w:bookmarkEnd w:id="2"/>
      <w:r w:rsidR="00113C20" w:rsidRPr="00113C20">
        <w:rPr>
          <w:rFonts w:ascii="Arial" w:eastAsia="Times New Roman" w:hAnsi="Arial" w:cs="Arial"/>
          <w:sz w:val="24"/>
          <w:szCs w:val="24"/>
          <w:lang w:eastAsia="zh-CN"/>
        </w:rPr>
        <w:t>,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p w14:paraId="0628FC24" w14:textId="43520CA9" w:rsidR="00113C20" w:rsidRPr="00113C20" w:rsidRDefault="00113C20" w:rsidP="00113C20">
      <w:pPr>
        <w:jc w:val="both"/>
        <w:rPr>
          <w:rFonts w:ascii="Arial" w:eastAsia="Times New Roman" w:hAnsi="Arial" w:cs="Arial"/>
          <w:b/>
          <w:bCs/>
          <w:sz w:val="24"/>
          <w:szCs w:val="24"/>
          <w:lang w:eastAsia="zh-CN"/>
        </w:rPr>
      </w:pPr>
      <w:r>
        <w:rPr>
          <w:rFonts w:ascii="Arial" w:eastAsia="Times New Roman" w:hAnsi="Arial" w:cs="Arial"/>
          <w:sz w:val="24"/>
          <w:szCs w:val="24"/>
          <w:lang w:eastAsia="zh-CN"/>
        </w:rPr>
        <w:t>02.02</w:t>
      </w:r>
      <w:r w:rsidRPr="00113C20">
        <w:rPr>
          <w:rFonts w:ascii="Arial" w:eastAsia="Times New Roman" w:hAnsi="Arial" w:cs="Arial"/>
          <w:sz w:val="24"/>
          <w:szCs w:val="24"/>
          <w:lang w:eastAsia="zh-CN"/>
        </w:rPr>
        <w:tab/>
      </w:r>
      <w:r w:rsidRPr="00113C20">
        <w:rPr>
          <w:rFonts w:ascii="Arial" w:eastAsia="Times New Roman" w:hAnsi="Arial" w:cs="Arial"/>
          <w:b/>
          <w:bCs/>
          <w:sz w:val="24"/>
          <w:szCs w:val="24"/>
          <w:lang w:eastAsia="zh-CN"/>
        </w:rPr>
        <w:t>Característica do ITEM 01: O porta-malas do item 01 tem que ter capacidade mínima de 200 litros com todos os bancos em uso.</w:t>
      </w:r>
    </w:p>
    <w:p w14:paraId="3F2DAE59" w14:textId="35F251FD" w:rsidR="00113C20" w:rsidRPr="00113C20" w:rsidRDefault="00113C20" w:rsidP="00113C20">
      <w:pPr>
        <w:jc w:val="both"/>
        <w:rPr>
          <w:rFonts w:ascii="Arial" w:eastAsia="Times New Roman" w:hAnsi="Arial" w:cs="Arial"/>
          <w:sz w:val="24"/>
          <w:szCs w:val="24"/>
          <w:lang w:eastAsia="zh-CN"/>
        </w:rPr>
      </w:pPr>
      <w:r>
        <w:rPr>
          <w:rFonts w:ascii="Arial" w:eastAsia="Times New Roman" w:hAnsi="Arial" w:cs="Arial"/>
          <w:sz w:val="24"/>
          <w:szCs w:val="24"/>
          <w:lang w:eastAsia="zh-CN"/>
        </w:rPr>
        <w:t>02.03</w:t>
      </w:r>
      <w:r w:rsidRPr="00113C20">
        <w:rPr>
          <w:rFonts w:ascii="Arial" w:eastAsia="Times New Roman" w:hAnsi="Arial" w:cs="Arial"/>
          <w:sz w:val="24"/>
          <w:szCs w:val="24"/>
          <w:lang w:eastAsia="zh-CN"/>
        </w:rPr>
        <w:tab/>
        <w:t xml:space="preserve">Um veículo zero km é o veículo que nunca foi registrado ou utilizado anteriormente por nenhum outro proprietário. Em outras palavras, é um veículo novo, recém-saído da fábrica, que ainda não foi vendido ou registrado para nenhum consumidor final. </w:t>
      </w:r>
    </w:p>
    <w:bookmarkEnd w:id="1"/>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58FDEA5C" w14:textId="77777777" w:rsidR="00AB4256" w:rsidRDefault="00AB4256"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7905D35A"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7C2ADA">
        <w:rPr>
          <w:rFonts w:ascii="Arial" w:eastAsia="Times New Roman" w:hAnsi="Arial" w:cs="Arial"/>
          <w:color w:val="000000"/>
          <w:spacing w:val="8"/>
          <w:sz w:val="24"/>
          <w:szCs w:val="24"/>
          <w:lang w:eastAsia="zh-CN"/>
        </w:rPr>
        <w:t>4.4.90.52</w:t>
      </w:r>
      <w:r w:rsidR="00441B93">
        <w:rPr>
          <w:rFonts w:ascii="Arial" w:eastAsia="Times New Roman" w:hAnsi="Arial" w:cs="Arial"/>
          <w:color w:val="000000"/>
          <w:spacing w:val="8"/>
          <w:sz w:val="24"/>
          <w:szCs w:val="24"/>
          <w:lang w:eastAsia="zh-CN"/>
        </w:rPr>
        <w:t>.3</w:t>
      </w:r>
      <w:r w:rsidR="007C4938">
        <w:rPr>
          <w:rFonts w:ascii="Arial" w:eastAsia="Times New Roman" w:hAnsi="Arial" w:cs="Arial"/>
          <w:color w:val="000000"/>
          <w:spacing w:val="8"/>
          <w:sz w:val="24"/>
          <w:szCs w:val="24"/>
          <w:lang w:eastAsia="zh-CN"/>
        </w:rPr>
        <w:t>0</w:t>
      </w:r>
      <w:r w:rsidR="007C2ADA">
        <w:rPr>
          <w:rFonts w:ascii="Arial" w:eastAsia="Times New Roman" w:hAnsi="Arial" w:cs="Arial"/>
          <w:color w:val="000000"/>
          <w:spacing w:val="8"/>
          <w:sz w:val="24"/>
          <w:szCs w:val="24"/>
          <w:lang w:eastAsia="zh-CN"/>
        </w:rPr>
        <w:t xml:space="preserve"> – </w:t>
      </w:r>
      <w:r w:rsidR="007C4938">
        <w:rPr>
          <w:rFonts w:ascii="Arial" w:eastAsia="Times New Roman" w:hAnsi="Arial" w:cs="Arial"/>
          <w:color w:val="000000"/>
          <w:spacing w:val="8"/>
          <w:sz w:val="24"/>
          <w:szCs w:val="24"/>
          <w:lang w:eastAsia="zh-CN"/>
        </w:rPr>
        <w:t xml:space="preserve">Veículos de Tração Mecânica </w:t>
      </w:r>
      <w:r w:rsidR="007C2ADA">
        <w:rPr>
          <w:rFonts w:ascii="Arial" w:eastAsia="Times New Roman" w:hAnsi="Arial" w:cs="Arial"/>
          <w:color w:val="000000"/>
          <w:spacing w:val="8"/>
          <w:sz w:val="24"/>
          <w:szCs w:val="24"/>
          <w:lang w:eastAsia="zh-CN"/>
        </w:rPr>
        <w:t>– Ficha:02.</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 xml:space="preserve">Será concedido tratamento favorecido para as microempresas e empresas de pequeno porte, para as sociedades cooperativas mencionadas no artigo 16 da Lei nº 14.133, de 2021, para o agricultor familiar, o produtor rural </w:t>
      </w:r>
      <w:r w:rsidRPr="00A436CF">
        <w:rPr>
          <w:rFonts w:ascii="Arial" w:eastAsia="Calibri" w:hAnsi="Arial" w:cs="Arial"/>
          <w:sz w:val="24"/>
          <w:szCs w:val="24"/>
        </w:rPr>
        <w:lastRenderedPageBreak/>
        <w:t>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 xml:space="preserve">.7.8 estende-se a terceiro que auxilie a condução da contratação na qualidade de integrante de equipe de apoio, </w:t>
      </w:r>
      <w:r w:rsidRPr="00A436CF">
        <w:rPr>
          <w:rFonts w:ascii="Arial" w:eastAsia="Calibri" w:hAnsi="Arial" w:cs="Arial"/>
          <w:sz w:val="24"/>
          <w:szCs w:val="24"/>
        </w:rPr>
        <w:lastRenderedPageBreak/>
        <w:t>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78F403A1" w14:textId="77777777" w:rsidR="00375C2F" w:rsidRDefault="00375C2F" w:rsidP="00A436CF">
      <w:pPr>
        <w:spacing w:after="0" w:line="360" w:lineRule="auto"/>
        <w:jc w:val="both"/>
        <w:rPr>
          <w:rFonts w:ascii="Arial" w:eastAsia="Calibri" w:hAnsi="Arial" w:cs="Arial"/>
          <w:sz w:val="24"/>
          <w:szCs w:val="24"/>
        </w:rPr>
      </w:pPr>
    </w:p>
    <w:p w14:paraId="10FB8CDC" w14:textId="77777777" w:rsidR="000E5CF1" w:rsidRDefault="000E5CF1" w:rsidP="00A436CF">
      <w:pPr>
        <w:spacing w:after="0" w:line="360" w:lineRule="auto"/>
        <w:jc w:val="both"/>
        <w:rPr>
          <w:rFonts w:ascii="Arial" w:eastAsia="Calibri" w:hAnsi="Arial" w:cs="Arial"/>
          <w:sz w:val="24"/>
          <w:szCs w:val="24"/>
        </w:rPr>
      </w:pPr>
    </w:p>
    <w:p w14:paraId="41906A20" w14:textId="77777777" w:rsidR="000E5CF1" w:rsidRDefault="000E5CF1" w:rsidP="00A436CF">
      <w:pPr>
        <w:spacing w:after="0" w:line="360" w:lineRule="auto"/>
        <w:jc w:val="both"/>
        <w:rPr>
          <w:rFonts w:ascii="Arial" w:eastAsia="Calibri" w:hAnsi="Arial" w:cs="Arial"/>
          <w:sz w:val="24"/>
          <w:szCs w:val="24"/>
        </w:rPr>
      </w:pPr>
    </w:p>
    <w:p w14:paraId="3A565CF3" w14:textId="77777777" w:rsidR="00375C2F" w:rsidRDefault="00375C2F" w:rsidP="00375C2F">
      <w:pPr>
        <w:pStyle w:val="Corpodetexto"/>
        <w:rPr>
          <w:rFonts w:cs="Arial"/>
          <w:b/>
          <w:bCs/>
          <w:color w:val="auto"/>
          <w:sz w:val="24"/>
          <w:szCs w:val="24"/>
        </w:rPr>
      </w:pPr>
      <w:r w:rsidRPr="00375C2F">
        <w:rPr>
          <w:rFonts w:eastAsia="Calibri" w:cs="Arial"/>
          <w:color w:val="auto"/>
          <w:sz w:val="24"/>
          <w:szCs w:val="24"/>
        </w:rPr>
        <w:lastRenderedPageBreak/>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2BE6A9F" w14:textId="77777777" w:rsidR="00375C2F" w:rsidRDefault="00375C2F" w:rsidP="00375C2F">
      <w:pPr>
        <w:suppressAutoHyphens/>
        <w:spacing w:after="200" w:line="276" w:lineRule="auto"/>
        <w:jc w:val="both"/>
        <w:rPr>
          <w:rFonts w:ascii="Arial" w:eastAsia="Calibri" w:hAnsi="Arial" w:cs="Arial"/>
          <w:b/>
          <w:sz w:val="24"/>
          <w:szCs w:val="24"/>
          <w:lang w:eastAsia="zh-CN"/>
        </w:rPr>
      </w:pPr>
      <w:bookmarkStart w:id="3" w:name="_Hlk155883193"/>
    </w:p>
    <w:p w14:paraId="6E9E9BF4" w14:textId="77777777" w:rsidR="000E5CF1" w:rsidRPr="00375C2F" w:rsidRDefault="000E5CF1" w:rsidP="00375C2F">
      <w:pPr>
        <w:suppressAutoHyphens/>
        <w:spacing w:after="200" w:line="276" w:lineRule="auto"/>
        <w:jc w:val="both"/>
        <w:rPr>
          <w:rFonts w:ascii="Arial" w:eastAsia="Calibri" w:hAnsi="Arial" w:cs="Arial"/>
          <w:b/>
          <w:sz w:val="24"/>
          <w:szCs w:val="24"/>
          <w:lang w:eastAsia="zh-CN"/>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lastRenderedPageBreak/>
        <w:t>II – REGULARIDADE FISCAL E TRABALHISTA:</w:t>
      </w:r>
    </w:p>
    <w:bookmarkEnd w:id="3"/>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Pr="00375C2F"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lastRenderedPageBreak/>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0F54F5D0" w14:textId="77777777" w:rsidR="00375C2F" w:rsidRDefault="00375C2F" w:rsidP="00375C2F">
      <w:pPr>
        <w:spacing w:after="0" w:line="360" w:lineRule="auto"/>
        <w:jc w:val="both"/>
        <w:rPr>
          <w:rFonts w:ascii="Arial" w:eastAsia="Calibri" w:hAnsi="Arial" w:cs="Arial"/>
          <w:sz w:val="24"/>
          <w:szCs w:val="24"/>
        </w:rPr>
      </w:pPr>
    </w:p>
    <w:p w14:paraId="71B29288" w14:textId="0CE7BBE9"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 xml:space="preserve">Os documentos exigidos para habilitação que não estejam contemplados no SICAF serão enviados por meio do sistema, em formato digital, </w:t>
      </w:r>
      <w:r w:rsidRPr="00375C2F">
        <w:rPr>
          <w:rFonts w:ascii="Arial" w:eastAsia="Calibri" w:hAnsi="Arial" w:cs="Arial"/>
          <w:sz w:val="24"/>
          <w:szCs w:val="24"/>
        </w:rPr>
        <w:lastRenderedPageBreak/>
        <w:t>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 xml:space="preserve">Na hipótese de o licitante não atender às exigências para habilitação, o pregoeiro examinará a proposta subsequente e assim </w:t>
      </w:r>
      <w:r w:rsidRPr="00375C2F">
        <w:rPr>
          <w:rFonts w:ascii="Arial" w:eastAsia="Calibri" w:hAnsi="Arial" w:cs="Arial"/>
          <w:sz w:val="24"/>
          <w:szCs w:val="24"/>
        </w:rPr>
        <w:lastRenderedPageBreak/>
        <w:t>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25DF2630"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90 (noventa) dias.</w:t>
      </w:r>
      <w:r w:rsidR="007C2ADA">
        <w:rPr>
          <w:rFonts w:ascii="Arial" w:eastAsia="Calibri" w:hAnsi="Arial" w:cs="Arial"/>
          <w:sz w:val="24"/>
          <w:szCs w:val="24"/>
        </w:rPr>
        <w:t xml:space="preserve"> </w:t>
      </w:r>
    </w:p>
    <w:p w14:paraId="5F77E5C0" w14:textId="56D76BA6"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bookmarkStart w:id="4" w:name="_Hlk170981762"/>
      <w:r>
        <w:rPr>
          <w:rFonts w:ascii="Arial" w:eastAsia="Calibri" w:hAnsi="Arial" w:cs="Arial"/>
          <w:sz w:val="24"/>
          <w:szCs w:val="24"/>
        </w:rPr>
        <w:t xml:space="preserve">O prazo mínimo de garantia </w:t>
      </w:r>
      <w:r w:rsidR="00E23951">
        <w:rPr>
          <w:rFonts w:ascii="Arial" w:eastAsia="Calibri" w:hAnsi="Arial" w:cs="Arial"/>
          <w:sz w:val="24"/>
          <w:szCs w:val="24"/>
        </w:rPr>
        <w:t xml:space="preserve">legal </w:t>
      </w:r>
      <w:r>
        <w:rPr>
          <w:rFonts w:ascii="Arial" w:eastAsia="Calibri" w:hAnsi="Arial" w:cs="Arial"/>
          <w:sz w:val="24"/>
          <w:szCs w:val="24"/>
        </w:rPr>
        <w:t xml:space="preserve">é de </w:t>
      </w:r>
      <w:r w:rsidR="00E23951">
        <w:rPr>
          <w:rFonts w:ascii="Arial" w:eastAsia="Calibri" w:hAnsi="Arial" w:cs="Arial"/>
          <w:sz w:val="24"/>
          <w:szCs w:val="24"/>
        </w:rPr>
        <w:t>90</w:t>
      </w:r>
      <w:r>
        <w:rPr>
          <w:rFonts w:ascii="Arial" w:eastAsia="Calibri" w:hAnsi="Arial" w:cs="Arial"/>
          <w:sz w:val="24"/>
          <w:szCs w:val="24"/>
        </w:rPr>
        <w:t xml:space="preserve"> (</w:t>
      </w:r>
      <w:r w:rsidR="00E23951">
        <w:rPr>
          <w:rFonts w:ascii="Arial" w:eastAsia="Calibri" w:hAnsi="Arial" w:cs="Arial"/>
          <w:sz w:val="24"/>
          <w:szCs w:val="24"/>
        </w:rPr>
        <w:t>noventa</w:t>
      </w:r>
      <w:r>
        <w:rPr>
          <w:rFonts w:ascii="Arial" w:eastAsia="Calibri" w:hAnsi="Arial" w:cs="Arial"/>
          <w:sz w:val="24"/>
          <w:szCs w:val="24"/>
        </w:rPr>
        <w:t xml:space="preserve">) </w:t>
      </w:r>
      <w:r w:rsidR="00E23951">
        <w:rPr>
          <w:rFonts w:ascii="Arial" w:eastAsia="Calibri" w:hAnsi="Arial" w:cs="Arial"/>
          <w:sz w:val="24"/>
          <w:szCs w:val="24"/>
        </w:rPr>
        <w:t>dias</w:t>
      </w:r>
      <w:r>
        <w:rPr>
          <w:rFonts w:ascii="Arial" w:eastAsia="Calibri" w:hAnsi="Arial" w:cs="Arial"/>
          <w:sz w:val="24"/>
          <w:szCs w:val="24"/>
        </w:rPr>
        <w:t xml:space="preserve">, </w:t>
      </w:r>
      <w:r w:rsidR="00E23951">
        <w:rPr>
          <w:rFonts w:ascii="Arial" w:eastAsia="Calibri" w:hAnsi="Arial" w:cs="Arial"/>
          <w:sz w:val="24"/>
          <w:szCs w:val="24"/>
        </w:rPr>
        <w:t xml:space="preserve">a partir da emissão da nota fiscal; </w:t>
      </w:r>
      <w:r>
        <w:rPr>
          <w:rFonts w:ascii="Arial" w:eastAsia="Calibri" w:hAnsi="Arial" w:cs="Arial"/>
          <w:sz w:val="24"/>
          <w:szCs w:val="24"/>
        </w:rPr>
        <w:t xml:space="preserve">salvo se for transcrito prazo superior, onde prevalecerá este último. Caso seja transcrito prazo inferior, também prevalecerá </w:t>
      </w:r>
      <w:r w:rsidR="00E23951">
        <w:rPr>
          <w:rFonts w:ascii="Arial" w:eastAsia="Calibri" w:hAnsi="Arial" w:cs="Arial"/>
          <w:sz w:val="24"/>
          <w:szCs w:val="24"/>
        </w:rPr>
        <w:t>90</w:t>
      </w:r>
      <w:r>
        <w:rPr>
          <w:rFonts w:ascii="Arial" w:eastAsia="Calibri" w:hAnsi="Arial" w:cs="Arial"/>
          <w:sz w:val="24"/>
          <w:szCs w:val="24"/>
        </w:rPr>
        <w:t xml:space="preserve"> (</w:t>
      </w:r>
      <w:r w:rsidR="00E23951">
        <w:rPr>
          <w:rFonts w:ascii="Arial" w:eastAsia="Calibri" w:hAnsi="Arial" w:cs="Arial"/>
          <w:sz w:val="24"/>
          <w:szCs w:val="24"/>
        </w:rPr>
        <w:t>noventa</w:t>
      </w:r>
      <w:r>
        <w:rPr>
          <w:rFonts w:ascii="Arial" w:eastAsia="Calibri" w:hAnsi="Arial" w:cs="Arial"/>
          <w:sz w:val="24"/>
          <w:szCs w:val="24"/>
        </w:rPr>
        <w:t xml:space="preserve">) </w:t>
      </w:r>
      <w:r w:rsidR="00E23951">
        <w:rPr>
          <w:rFonts w:ascii="Arial" w:eastAsia="Calibri" w:hAnsi="Arial" w:cs="Arial"/>
          <w:sz w:val="24"/>
          <w:szCs w:val="24"/>
        </w:rPr>
        <w:t>dias</w:t>
      </w:r>
      <w:r>
        <w:rPr>
          <w:rFonts w:ascii="Arial" w:eastAsia="Calibri" w:hAnsi="Arial" w:cs="Arial"/>
          <w:sz w:val="24"/>
          <w:szCs w:val="24"/>
        </w:rPr>
        <w:t>.</w:t>
      </w:r>
      <w:r w:rsidR="000E5CF1">
        <w:rPr>
          <w:rFonts w:ascii="Arial" w:eastAsia="Calibri" w:hAnsi="Arial" w:cs="Arial"/>
          <w:sz w:val="24"/>
          <w:szCs w:val="24"/>
        </w:rPr>
        <w:t xml:space="preserve"> </w:t>
      </w:r>
      <w:r w:rsidR="00117152" w:rsidRPr="00117152">
        <w:rPr>
          <w:rFonts w:ascii="Arial" w:eastAsia="Calibri" w:hAnsi="Arial" w:cs="Arial"/>
          <w:sz w:val="24"/>
          <w:szCs w:val="24"/>
        </w:rPr>
        <w:t>Além da garantia legal, a licitante deve oferecer uma garantia contratual de no mínimo três anos a partir da emissão da nota fiscal, prevalecendo um prazo superior se estiver especificado. Se houver um prazo inferior mencionado, também prevalecerá o período de três anos.</w:t>
      </w:r>
      <w:r w:rsidR="00AC25E1">
        <w:rPr>
          <w:rFonts w:ascii="Arial" w:eastAsia="Calibri" w:hAnsi="Arial" w:cs="Arial"/>
          <w:sz w:val="24"/>
          <w:szCs w:val="24"/>
        </w:rPr>
        <w:t xml:space="preserve"> A garantia legal e a garantia contratual são complementares</w:t>
      </w:r>
      <w:r w:rsidR="00642DA1">
        <w:rPr>
          <w:rFonts w:ascii="Arial" w:eastAsia="Calibri" w:hAnsi="Arial" w:cs="Arial"/>
          <w:sz w:val="24"/>
          <w:szCs w:val="24"/>
        </w:rPr>
        <w:t>, ou seja, se a garantia contratual ofertada for de três anos e a legal de noventa dias, o total de garantia será de três anos e noventa dias.</w:t>
      </w:r>
      <w:r w:rsidR="00117152" w:rsidRPr="00117152">
        <w:rPr>
          <w:rFonts w:ascii="Arial" w:eastAsia="Calibri" w:hAnsi="Arial" w:cs="Arial"/>
          <w:sz w:val="24"/>
          <w:szCs w:val="24"/>
        </w:rPr>
        <w:t xml:space="preserve"> A garantia legal é abrangente e cobre todo o veículo. Para a garantia contratual, caso existam critérios para concessão e manutenção, é imprescindível que tais requisitos sejam claramente especificados e destacados.</w:t>
      </w:r>
      <w:bookmarkEnd w:id="4"/>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w:t>
      </w:r>
      <w:r w:rsidR="00202BF8">
        <w:rPr>
          <w:rFonts w:ascii="Arial" w:eastAsia="Calibri" w:hAnsi="Arial" w:cs="Arial"/>
          <w:sz w:val="24"/>
          <w:szCs w:val="24"/>
        </w:rPr>
        <w:lastRenderedPageBreak/>
        <w:t>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4287FB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5"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com indicação de marca e modelo,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5"/>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20B10AE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642DA1">
        <w:rPr>
          <w:rFonts w:ascii="Arial" w:eastAsia="Times New Roman" w:hAnsi="Arial" w:cs="Arial"/>
          <w:sz w:val="24"/>
          <w:szCs w:val="24"/>
          <w:lang w:eastAsia="zh-CN"/>
        </w:rPr>
        <w:t>500,00</w:t>
      </w:r>
      <w:r w:rsidRPr="00AB4B13">
        <w:rPr>
          <w:rFonts w:ascii="Arial" w:eastAsia="Times New Roman" w:hAnsi="Arial" w:cs="Arial"/>
          <w:sz w:val="24"/>
          <w:szCs w:val="24"/>
          <w:lang w:eastAsia="zh-CN"/>
        </w:rPr>
        <w:t xml:space="preserve"> (</w:t>
      </w:r>
      <w:r w:rsidR="00642DA1">
        <w:rPr>
          <w:rFonts w:ascii="Arial" w:eastAsia="Times New Roman" w:hAnsi="Arial" w:cs="Arial"/>
          <w:sz w:val="24"/>
          <w:szCs w:val="24"/>
          <w:lang w:eastAsia="zh-CN"/>
        </w:rPr>
        <w:t xml:space="preserve">quinhentos </w:t>
      </w:r>
      <w:r w:rsidR="00202BF8">
        <w:rPr>
          <w:rFonts w:ascii="Arial" w:eastAsia="Times New Roman" w:hAnsi="Arial" w:cs="Arial"/>
          <w:sz w:val="24"/>
          <w:szCs w:val="24"/>
          <w:lang w:eastAsia="zh-CN"/>
        </w:rPr>
        <w:t>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w:t>
      </w:r>
      <w:r w:rsidR="00AB4B13" w:rsidRPr="00AB4B13">
        <w:rPr>
          <w:rFonts w:ascii="Arial" w:eastAsia="Times New Roman" w:hAnsi="Arial" w:cs="Arial"/>
          <w:sz w:val="24"/>
          <w:szCs w:val="24"/>
          <w:lang w:eastAsia="zh-CN"/>
        </w:rPr>
        <w:lastRenderedPageBreak/>
        <w:t>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 xml:space="preserve">A negociação poderá ser feita com os demais licitantes, segundo a ordem de classificação inicialmente estabelecida, quando o primeiro colocado, </w:t>
      </w:r>
      <w:r w:rsidR="00AB4B13" w:rsidRPr="00AB4B13">
        <w:rPr>
          <w:rFonts w:ascii="Arial" w:eastAsia="Times New Roman" w:hAnsi="Arial" w:cs="Arial"/>
          <w:sz w:val="24"/>
          <w:szCs w:val="24"/>
          <w:lang w:eastAsia="zh-CN"/>
        </w:rPr>
        <w:lastRenderedPageBreak/>
        <w:t>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330F616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COM INDICAÇÃO DE MARCA E MODELO, 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lastRenderedPageBreak/>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FA768" w14:textId="77777777" w:rsidR="008B5909" w:rsidRDefault="008B5909" w:rsidP="009B492C">
      <w:pPr>
        <w:widowControl w:val="0"/>
        <w:suppressAutoHyphens/>
        <w:spacing w:after="0" w:line="240" w:lineRule="auto"/>
        <w:jc w:val="both"/>
        <w:rPr>
          <w:rFonts w:ascii="Arial" w:eastAsia="Times New Roman" w:hAnsi="Arial" w:cs="Arial"/>
          <w:sz w:val="24"/>
          <w:szCs w:val="24"/>
          <w:lang w:eastAsia="zh-CN"/>
        </w:rPr>
      </w:pPr>
    </w:p>
    <w:p w14:paraId="372F26F4" w14:textId="77777777" w:rsidR="008B5909" w:rsidRDefault="008B5909" w:rsidP="009B492C">
      <w:pPr>
        <w:widowControl w:val="0"/>
        <w:suppressAutoHyphens/>
        <w:spacing w:after="0" w:line="240" w:lineRule="auto"/>
        <w:jc w:val="both"/>
        <w:rPr>
          <w:rFonts w:ascii="Arial" w:eastAsia="Times New Roman" w:hAnsi="Arial" w:cs="Arial"/>
          <w:sz w:val="24"/>
          <w:szCs w:val="24"/>
          <w:lang w:eastAsia="zh-CN"/>
        </w:rPr>
      </w:pPr>
    </w:p>
    <w:p w14:paraId="4E2F6060" w14:textId="77777777" w:rsidR="008B5909" w:rsidRDefault="008B5909" w:rsidP="009B492C">
      <w:pPr>
        <w:widowControl w:val="0"/>
        <w:suppressAutoHyphens/>
        <w:spacing w:after="0" w:line="240" w:lineRule="auto"/>
        <w:jc w:val="both"/>
        <w:rPr>
          <w:rFonts w:ascii="Arial" w:eastAsia="Times New Roman" w:hAnsi="Arial" w:cs="Arial"/>
          <w:sz w:val="24"/>
          <w:szCs w:val="24"/>
          <w:lang w:eastAsia="zh-CN"/>
        </w:rPr>
      </w:pPr>
    </w:p>
    <w:p w14:paraId="7A02016E" w14:textId="77777777" w:rsidR="008B5909" w:rsidRPr="002E6ABF" w:rsidRDefault="008B5909"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49BCDFFF" w14:textId="77777777" w:rsidR="00E50C18" w:rsidRPr="00E50C18" w:rsidRDefault="00E50C18" w:rsidP="00E50C18">
      <w:pPr>
        <w:spacing w:after="0" w:line="360" w:lineRule="auto"/>
        <w:jc w:val="both"/>
        <w:rPr>
          <w:rFonts w:ascii="Arial" w:eastAsia="Calibri" w:hAnsi="Arial" w:cs="Arial"/>
          <w:sz w:val="24"/>
          <w:szCs w:val="24"/>
        </w:rPr>
      </w:pP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E50C18">
        <w:rPr>
          <w:rFonts w:ascii="Arial" w:eastAsia="Calibri" w:hAnsi="Arial" w:cs="Arial"/>
          <w:sz w:val="24"/>
          <w:szCs w:val="24"/>
        </w:rPr>
        <w:lastRenderedPageBreak/>
        <w:t>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6DE06F8C" w14:textId="77777777" w:rsidR="00E50C18" w:rsidRDefault="00E50C18" w:rsidP="00E50C18">
      <w:pPr>
        <w:spacing w:after="0" w:line="360" w:lineRule="auto"/>
        <w:jc w:val="both"/>
        <w:rPr>
          <w:rFonts w:ascii="Arial" w:eastAsia="Calibri" w:hAnsi="Arial" w:cs="Arial"/>
          <w:sz w:val="24"/>
          <w:szCs w:val="24"/>
        </w:rPr>
      </w:pPr>
    </w:p>
    <w:p w14:paraId="4B7ABCB0" w14:textId="77777777" w:rsidR="00642DA1" w:rsidRDefault="00642DA1" w:rsidP="00E50C18">
      <w:pPr>
        <w:spacing w:after="0" w:line="360" w:lineRule="auto"/>
        <w:jc w:val="both"/>
        <w:rPr>
          <w:rFonts w:ascii="Arial" w:eastAsia="Calibri" w:hAnsi="Arial" w:cs="Arial"/>
          <w:sz w:val="24"/>
          <w:szCs w:val="24"/>
        </w:rPr>
      </w:pPr>
    </w:p>
    <w:p w14:paraId="716599CE" w14:textId="77777777" w:rsidR="00642DA1" w:rsidRDefault="00642DA1" w:rsidP="00E50C18">
      <w:pPr>
        <w:spacing w:after="0" w:line="360" w:lineRule="auto"/>
        <w:jc w:val="both"/>
        <w:rPr>
          <w:rFonts w:ascii="Arial" w:eastAsia="Calibri" w:hAnsi="Arial" w:cs="Arial"/>
          <w:sz w:val="24"/>
          <w:szCs w:val="24"/>
        </w:rPr>
      </w:pP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lastRenderedPageBreak/>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7CD64A0B"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1B93">
        <w:rPr>
          <w:rFonts w:ascii="Arial" w:eastAsia="Calibri" w:hAnsi="Arial" w:cs="Arial"/>
          <w:sz w:val="24"/>
          <w:szCs w:val="24"/>
        </w:rPr>
        <w:t>Da data de assinatura até 31 de dezembro de 2024.</w:t>
      </w:r>
    </w:p>
    <w:p w14:paraId="53E5D89D" w14:textId="61CD656E"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1B93">
        <w:rPr>
          <w:rFonts w:ascii="Arial" w:eastAsia="Calibri" w:hAnsi="Arial" w:cs="Arial"/>
          <w:sz w:val="24"/>
          <w:szCs w:val="24"/>
        </w:rPr>
        <w:t>Não haverá renovação contratual. A garantia ofertada não se extingue com a vigência contratual.</w:t>
      </w:r>
    </w:p>
    <w:p w14:paraId="01C77A91" w14:textId="073DC61F"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1B93">
        <w:rPr>
          <w:rFonts w:ascii="Arial" w:eastAsia="Calibri" w:hAnsi="Arial" w:cs="Arial"/>
          <w:sz w:val="24"/>
          <w:szCs w:val="24"/>
        </w:rPr>
        <w:t>Não se aplica.</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6071738C" w14:textId="4BE60CAC"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.1</w:t>
      </w:r>
      <w:r w:rsidRPr="00642DA1">
        <w:rPr>
          <w:rFonts w:ascii="Arial" w:eastAsia="Arial Unicode MS" w:hAnsi="Arial" w:cs="Arial"/>
          <w:color w:val="000000" w:themeColor="text1"/>
          <w:sz w:val="24"/>
          <w:szCs w:val="24"/>
          <w:lang w:eastAsia="pt-BR"/>
        </w:rPr>
        <w:tab/>
        <w:t xml:space="preserve">O prazo de entrega dos bens é de até 60 dias corridos, contados do recebimento da autorização de execução, em remessa única. </w:t>
      </w:r>
    </w:p>
    <w:p w14:paraId="7B6AB505" w14:textId="51D8DAE8"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.2</w:t>
      </w:r>
      <w:r w:rsidRPr="00642DA1">
        <w:rPr>
          <w:rFonts w:ascii="Arial" w:eastAsia="Arial Unicode MS"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47AF87FD" w14:textId="5CD38475"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.3</w:t>
      </w:r>
      <w:r w:rsidRPr="00642DA1">
        <w:rPr>
          <w:rFonts w:ascii="Arial" w:eastAsia="Arial Unicode MS" w:hAnsi="Arial" w:cs="Arial"/>
          <w:color w:val="000000" w:themeColor="text1"/>
          <w:sz w:val="24"/>
          <w:szCs w:val="24"/>
          <w:lang w:eastAsia="pt-BR"/>
        </w:rPr>
        <w:tab/>
        <w:t>Os veículos deverão ser entregues no seguinte endereço, sem custos adicionais:</w:t>
      </w:r>
    </w:p>
    <w:p w14:paraId="3400C276" w14:textId="77777777"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sidRPr="00642DA1">
        <w:rPr>
          <w:rFonts w:ascii="Arial" w:eastAsia="Arial Unicode MS" w:hAnsi="Arial" w:cs="Arial"/>
          <w:color w:val="000000" w:themeColor="text1"/>
          <w:sz w:val="24"/>
          <w:szCs w:val="24"/>
          <w:lang w:eastAsia="pt-BR"/>
        </w:rPr>
        <w:t>CÂMARA MUNICIPAL DE EXTREMA – Avenida Delegado Waldemar Gomes Pinto, 1626, Bairro Ponte Nova, em Extrema, MG. CEP 37.640-000. A/C Diretoria Geral.</w:t>
      </w:r>
    </w:p>
    <w:p w14:paraId="1C3102A2" w14:textId="1D32202F"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.4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F3ECB8F" w14:textId="5F4EBEDC"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.5</w:t>
      </w:r>
      <w:r w:rsidRPr="00642DA1">
        <w:rPr>
          <w:rFonts w:ascii="Arial" w:eastAsia="Arial Unicode MS"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4713E419" w14:textId="6863F794"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.6</w:t>
      </w:r>
      <w:r w:rsidRPr="00642DA1">
        <w:rPr>
          <w:rFonts w:ascii="Arial" w:eastAsia="Arial Unicode MS" w:hAnsi="Arial" w:cs="Arial"/>
          <w:color w:val="000000" w:themeColor="text1"/>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612260EE" w14:textId="30CA94CC"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.7</w:t>
      </w:r>
      <w:r w:rsidRPr="00642DA1">
        <w:rPr>
          <w:rFonts w:ascii="Arial" w:eastAsia="Arial Unicode MS" w:hAnsi="Arial" w:cs="Arial"/>
          <w:color w:val="000000" w:themeColor="text1"/>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7EED8018" w14:textId="6636EA04"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lastRenderedPageBreak/>
        <w:t>14</w:t>
      </w:r>
      <w:r w:rsidRPr="00642DA1">
        <w:rPr>
          <w:rFonts w:ascii="Arial" w:eastAsia="Arial Unicode MS" w:hAnsi="Arial" w:cs="Arial"/>
          <w:color w:val="000000" w:themeColor="text1"/>
          <w:sz w:val="24"/>
          <w:szCs w:val="24"/>
          <w:lang w:eastAsia="pt-BR"/>
        </w:rPr>
        <w:t>.7.1</w:t>
      </w:r>
      <w:r w:rsidRPr="00642DA1">
        <w:rPr>
          <w:rFonts w:ascii="Arial" w:eastAsia="Arial Unicode MS"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78581FA9" w14:textId="11C2D085" w:rsidR="00642DA1" w:rsidRPr="00642DA1"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.8</w:t>
      </w:r>
      <w:r w:rsidRPr="00642DA1">
        <w:rPr>
          <w:rFonts w:ascii="Arial" w:eastAsia="Arial Unicode MS"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1B91851B" w14:textId="233F9F0C" w:rsidR="008E607F" w:rsidRPr="008E607F" w:rsidRDefault="00642DA1" w:rsidP="00642DA1">
      <w:pPr>
        <w:spacing w:after="0" w:line="276" w:lineRule="auto"/>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14</w:t>
      </w:r>
      <w:r w:rsidRPr="00642DA1">
        <w:rPr>
          <w:rFonts w:ascii="Arial" w:eastAsia="Arial Unicode MS" w:hAnsi="Arial" w:cs="Arial"/>
          <w:color w:val="000000" w:themeColor="text1"/>
          <w:sz w:val="24"/>
          <w:szCs w:val="24"/>
          <w:lang w:eastAsia="pt-BR"/>
        </w:rPr>
        <w:t>.9</w:t>
      </w:r>
      <w:r w:rsidRPr="00642DA1">
        <w:rPr>
          <w:rFonts w:ascii="Arial" w:eastAsia="Arial Unicode MS" w:hAnsi="Arial" w:cs="Arial"/>
          <w:color w:val="000000" w:themeColor="text1"/>
          <w:sz w:val="24"/>
          <w:szCs w:val="24"/>
          <w:lang w:eastAsia="pt-BR"/>
        </w:rPr>
        <w:tab/>
        <w:t>O objeto é de regime de execução indireta, empreitada por preço unitário.</w:t>
      </w:r>
    </w:p>
    <w:p w14:paraId="112B70DB" w14:textId="77777777" w:rsidR="00165415" w:rsidRPr="00165415" w:rsidRDefault="00165415" w:rsidP="00165415">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6" w:name="_Hlk130800547"/>
      <w:r w:rsidRPr="00A4649B">
        <w:rPr>
          <w:rFonts w:ascii="Arial" w:eastAsia="Arial Unicode MS" w:hAnsi="Arial" w:cs="Arial"/>
          <w:sz w:val="24"/>
          <w:szCs w:val="24"/>
          <w:lang w:eastAsia="pt-BR"/>
        </w:rPr>
        <w:t xml:space="preserve">O gestor/fiscal de contratos </w:t>
      </w:r>
      <w:bookmarkEnd w:id="6"/>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w:t>
      </w:r>
      <w:r w:rsidRPr="00A4649B">
        <w:rPr>
          <w:rFonts w:ascii="Arial" w:eastAsia="Arial Unicode MS" w:hAnsi="Arial" w:cs="Arial"/>
          <w:color w:val="000000"/>
          <w:sz w:val="24"/>
          <w:szCs w:val="24"/>
          <w:lang w:eastAsia="pt-BR"/>
        </w:rPr>
        <w:lastRenderedPageBreak/>
        <w:t xml:space="preserve">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03654D6B" w14:textId="77777777" w:rsidR="008E607F" w:rsidRDefault="008E607F" w:rsidP="008E607F">
      <w:pPr>
        <w:widowControl w:val="0"/>
        <w:suppressAutoHyphens/>
        <w:spacing w:after="0" w:line="240" w:lineRule="auto"/>
        <w:jc w:val="both"/>
        <w:rPr>
          <w:rFonts w:ascii="Arial" w:eastAsia="Times New Roman" w:hAnsi="Arial" w:cs="Arial"/>
          <w:sz w:val="24"/>
          <w:szCs w:val="24"/>
          <w:lang w:eastAsia="zh-CN"/>
        </w:rPr>
      </w:pPr>
    </w:p>
    <w:p w14:paraId="59002FC1" w14:textId="1F9AF32D" w:rsidR="005D53DC"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23CC58EB"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Recebimento do Objeto</w:t>
      </w:r>
    </w:p>
    <w:p w14:paraId="717BFDF8" w14:textId="6F007106"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w:t>
      </w:r>
      <w:r w:rsidR="000B35DB" w:rsidRPr="000B35DB">
        <w:rPr>
          <w:rFonts w:ascii="Arial" w:eastAsiaTheme="majorEastAsia" w:hAnsi="Arial" w:cs="Arial"/>
          <w:sz w:val="24"/>
          <w:szCs w:val="24"/>
          <w:lang w:eastAsia="pt-BR"/>
        </w:rPr>
        <w:tab/>
        <w:t>Os bens e serviços serão recebidos provisoriamente, de forma sumária, no ato da entrega, juntamente com a nota fiscal ou instrumento de cobrança equivalente, com as devidas certidões, pelo almoxarife e acompanhado pelo fiscal e gestor de contrato, para efeito de posterior verificação de sua conformidade com as especificações constantes no Termo de Referência e na proposta.</w:t>
      </w:r>
      <w:r w:rsidR="000B35DB">
        <w:rPr>
          <w:rFonts w:ascii="Arial" w:eastAsiaTheme="majorEastAsia" w:hAnsi="Arial" w:cs="Arial"/>
          <w:sz w:val="24"/>
          <w:szCs w:val="24"/>
          <w:lang w:eastAsia="pt-BR"/>
        </w:rPr>
        <w:t xml:space="preserve"> A Administração poderá designar comissão para recebimento do objeto.</w:t>
      </w:r>
    </w:p>
    <w:p w14:paraId="3CCB01B0" w14:textId="57EA92A9"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w:t>
      </w:r>
      <w:r w:rsidR="000B35DB" w:rsidRPr="000B35DB">
        <w:rPr>
          <w:rFonts w:ascii="Arial" w:eastAsiaTheme="majorEastAsia" w:hAnsi="Arial" w:cs="Arial"/>
          <w:sz w:val="24"/>
          <w:szCs w:val="24"/>
          <w:lang w:eastAsia="pt-BR"/>
        </w:rPr>
        <w:tab/>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30C9AAC" w14:textId="20F2749A"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.3</w:t>
      </w:r>
      <w:r w:rsidR="000B35DB" w:rsidRPr="000B35DB">
        <w:rPr>
          <w:rFonts w:ascii="Arial" w:eastAsiaTheme="majorEastAsia" w:hAnsi="Arial" w:cs="Arial"/>
          <w:sz w:val="24"/>
          <w:szCs w:val="24"/>
          <w:lang w:eastAsia="pt-BR"/>
        </w:rPr>
        <w:tab/>
        <w:t>O recebimento definitivo ocorrerá no prazo de 15 (quinze) dias úteis, a contar do recebimento da nota fiscal ou instrumento de cobrança equivalente pela Administração, após a verificação da qualidade e quantidade do material e consequente aceitação.</w:t>
      </w:r>
    </w:p>
    <w:p w14:paraId="25969B3E" w14:textId="1B506FB1"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.4</w:t>
      </w:r>
      <w:r w:rsidR="000B35DB" w:rsidRPr="000B35DB">
        <w:rPr>
          <w:rFonts w:ascii="Arial" w:eastAsiaTheme="majorEastAsia" w:hAnsi="Arial" w:cs="Arial"/>
          <w:sz w:val="24"/>
          <w:szCs w:val="24"/>
          <w:lang w:eastAsia="pt-BR"/>
        </w:rPr>
        <w:tab/>
        <w:t>O prazo para recebimento definitivo poderá ser excepcionalmente prorrogado, de forma justificada, por igual período, quando houver necessidade de diligências para a aferição do atendimento das exigências contratuais.</w:t>
      </w:r>
    </w:p>
    <w:p w14:paraId="1DCE5C70" w14:textId="68394E26"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.5</w:t>
      </w:r>
      <w:r w:rsidR="000B35DB" w:rsidRPr="000B35DB">
        <w:rPr>
          <w:rFonts w:ascii="Arial" w:eastAsiaTheme="majorEastAsia" w:hAnsi="Arial" w:cs="Arial"/>
          <w:sz w:val="24"/>
          <w:szCs w:val="24"/>
          <w:lang w:eastAsia="pt-BR"/>
        </w:rPr>
        <w:tab/>
        <w:t>No caso de controvérsia sobre a execução do objeto, quanto à dimensão, qualidade e quantidade, deverá ser observado o teor do art. 143 da Lei nº 14.133, de 2021, comunicando-se à empresa para emissão de Nota Fiscal no que se refere à parcela incontroversa da execução do objeto, para efeito de liquidação e pagamento.</w:t>
      </w:r>
    </w:p>
    <w:p w14:paraId="10BCF009" w14:textId="33C1D305"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.6</w:t>
      </w:r>
      <w:r w:rsidR="000B35DB" w:rsidRPr="000B35DB">
        <w:rPr>
          <w:rFonts w:ascii="Arial" w:eastAsiaTheme="majorEastAsia" w:hAnsi="Arial" w:cs="Arial"/>
          <w:sz w:val="24"/>
          <w:szCs w:val="24"/>
          <w:lang w:eastAsia="pt-BR"/>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51375A" w14:textId="36540F90"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.7</w:t>
      </w:r>
      <w:r w:rsidR="000B35DB" w:rsidRPr="000B35DB">
        <w:rPr>
          <w:rFonts w:ascii="Arial" w:eastAsiaTheme="majorEastAsia" w:hAnsi="Arial" w:cs="Arial"/>
          <w:sz w:val="24"/>
          <w:szCs w:val="24"/>
          <w:lang w:eastAsia="pt-BR"/>
        </w:rPr>
        <w:tab/>
        <w:t>O recebimento provisório ou definitivo não excluirá a responsabilidade civil pela solidez e pela segurança do serviço nem a responsabilidade ético-profissional pela perfeita execução do contrato.</w:t>
      </w:r>
    </w:p>
    <w:p w14:paraId="7BBA0FAD" w14:textId="77777777" w:rsid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p>
    <w:p w14:paraId="35C5465F" w14:textId="371A018B"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lastRenderedPageBreak/>
        <w:t>Liquidação</w:t>
      </w:r>
    </w:p>
    <w:p w14:paraId="6C2979B5" w14:textId="2958B46F"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.8</w:t>
      </w:r>
      <w:r w:rsidR="000B35DB" w:rsidRPr="000B35DB">
        <w:rPr>
          <w:rFonts w:ascii="Arial" w:eastAsiaTheme="majorEastAsia" w:hAnsi="Arial" w:cs="Arial"/>
          <w:sz w:val="24"/>
          <w:szCs w:val="24"/>
          <w:lang w:eastAsia="pt-BR"/>
        </w:rPr>
        <w:tab/>
        <w:t>Recebida a Nota Fiscal ou documento de cobrança equivalente, correrá o prazo de até 05 (cinco) dias úteis para fins de liquidação, na forma desta seção, prorrogáveis por igual período.</w:t>
      </w:r>
    </w:p>
    <w:p w14:paraId="0E2F14BC" w14:textId="497DC561"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.8.1</w:t>
      </w:r>
      <w:r w:rsidR="000B35DB" w:rsidRPr="000B35DB">
        <w:rPr>
          <w:rFonts w:ascii="Arial" w:eastAsiaTheme="majorEastAsia" w:hAnsi="Arial" w:cs="Arial"/>
          <w:sz w:val="24"/>
          <w:szCs w:val="24"/>
          <w:lang w:eastAsia="pt-BR"/>
        </w:rPr>
        <w:tab/>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3F3B2D10" w14:textId="57B4AB45"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.9</w:t>
      </w:r>
      <w:r w:rsidR="000B35DB" w:rsidRPr="000B35DB">
        <w:rPr>
          <w:rFonts w:ascii="Arial" w:eastAsiaTheme="majorEastAsia" w:hAnsi="Arial" w:cs="Arial"/>
          <w:sz w:val="24"/>
          <w:szCs w:val="24"/>
          <w:lang w:eastAsia="pt-BR"/>
        </w:rPr>
        <w:tab/>
        <w:t xml:space="preserve">Para fins de liquidação, o setor competente deverá verificar se a nota fiscal ou instrumento de cobrança equivalente apresentado expressa os elementos necessários e essenciais do documento, tais como: </w:t>
      </w:r>
    </w:p>
    <w:p w14:paraId="5C3CA490"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a)</w:t>
      </w:r>
      <w:r w:rsidRPr="000B35DB">
        <w:rPr>
          <w:rFonts w:ascii="Arial" w:eastAsiaTheme="majorEastAsia" w:hAnsi="Arial" w:cs="Arial"/>
          <w:sz w:val="24"/>
          <w:szCs w:val="24"/>
          <w:lang w:eastAsia="pt-BR"/>
        </w:rPr>
        <w:tab/>
        <w:t>o prazo de validade;</w:t>
      </w:r>
    </w:p>
    <w:p w14:paraId="1D821BC8"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b)</w:t>
      </w:r>
      <w:r w:rsidRPr="000B35DB">
        <w:rPr>
          <w:rFonts w:ascii="Arial" w:eastAsiaTheme="majorEastAsia" w:hAnsi="Arial" w:cs="Arial"/>
          <w:sz w:val="24"/>
          <w:szCs w:val="24"/>
          <w:lang w:eastAsia="pt-BR"/>
        </w:rPr>
        <w:tab/>
        <w:t xml:space="preserve">a data da emissão; </w:t>
      </w:r>
    </w:p>
    <w:p w14:paraId="2370779D"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c)</w:t>
      </w:r>
      <w:r w:rsidRPr="000B35DB">
        <w:rPr>
          <w:rFonts w:ascii="Arial" w:eastAsiaTheme="majorEastAsia" w:hAnsi="Arial" w:cs="Arial"/>
          <w:sz w:val="24"/>
          <w:szCs w:val="24"/>
          <w:lang w:eastAsia="pt-BR"/>
        </w:rPr>
        <w:tab/>
        <w:t xml:space="preserve">os dados do contrato e do órgão contratante; </w:t>
      </w:r>
    </w:p>
    <w:p w14:paraId="2CA97F1A"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d)</w:t>
      </w:r>
      <w:r w:rsidRPr="000B35DB">
        <w:rPr>
          <w:rFonts w:ascii="Arial" w:eastAsiaTheme="majorEastAsia" w:hAnsi="Arial" w:cs="Arial"/>
          <w:sz w:val="24"/>
          <w:szCs w:val="24"/>
          <w:lang w:eastAsia="pt-BR"/>
        </w:rPr>
        <w:tab/>
        <w:t xml:space="preserve">o período respectivo de execução do contrato; </w:t>
      </w:r>
    </w:p>
    <w:p w14:paraId="7D7DE3B4"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e)</w:t>
      </w:r>
      <w:r w:rsidRPr="000B35DB">
        <w:rPr>
          <w:rFonts w:ascii="Arial" w:eastAsiaTheme="majorEastAsia" w:hAnsi="Arial" w:cs="Arial"/>
          <w:sz w:val="24"/>
          <w:szCs w:val="24"/>
          <w:lang w:eastAsia="pt-BR"/>
        </w:rPr>
        <w:tab/>
        <w:t xml:space="preserve">o valor a pagar; e </w:t>
      </w:r>
    </w:p>
    <w:p w14:paraId="619579BC"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f)</w:t>
      </w:r>
      <w:r w:rsidRPr="000B35DB">
        <w:rPr>
          <w:rFonts w:ascii="Arial" w:eastAsiaTheme="majorEastAsia" w:hAnsi="Arial" w:cs="Arial"/>
          <w:sz w:val="24"/>
          <w:szCs w:val="24"/>
          <w:lang w:eastAsia="pt-BR"/>
        </w:rPr>
        <w:tab/>
        <w:t>eventual destaque do valor de retenções tributárias cabíveis.</w:t>
      </w:r>
    </w:p>
    <w:p w14:paraId="3E6BF930" w14:textId="625AEDDF"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.10</w:t>
      </w:r>
      <w:r w:rsidR="000B35DB" w:rsidRPr="000B35DB">
        <w:rPr>
          <w:rFonts w:ascii="Arial" w:eastAsiaTheme="majorEastAsia" w:hAnsi="Arial" w:cs="Arial"/>
          <w:sz w:val="24"/>
          <w:szCs w:val="24"/>
          <w:lang w:eastAsia="pt-BR"/>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F4382C0" w14:textId="056C8523"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.11</w:t>
      </w:r>
      <w:r w:rsidR="000B35DB" w:rsidRPr="000B35DB">
        <w:rPr>
          <w:rFonts w:ascii="Arial" w:eastAsiaTheme="majorEastAsia" w:hAnsi="Arial" w:cs="Arial"/>
          <w:sz w:val="24"/>
          <w:szCs w:val="24"/>
          <w:lang w:eastAsia="pt-BR"/>
        </w:rPr>
        <w:tab/>
        <w:t xml:space="preserve"> A nota fiscal ou instrumento de cobrança equivalente deverá ser obrigatoriamente acompanhado da comprovação da regularidade fiscal.</w:t>
      </w:r>
    </w:p>
    <w:p w14:paraId="6BFBD132" w14:textId="09F10CC7"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.12</w:t>
      </w:r>
      <w:r w:rsidR="000B35DB" w:rsidRPr="000B35DB">
        <w:rPr>
          <w:rFonts w:ascii="Arial" w:eastAsiaTheme="majorEastAsia" w:hAnsi="Arial" w:cs="Arial"/>
          <w:sz w:val="24"/>
          <w:szCs w:val="24"/>
          <w:lang w:eastAsia="pt-BR"/>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6955603" w14:textId="7BBC33C1"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lastRenderedPageBreak/>
        <w:t>16</w:t>
      </w:r>
      <w:r w:rsidR="000B35DB" w:rsidRPr="000B35DB">
        <w:rPr>
          <w:rFonts w:ascii="Arial" w:eastAsiaTheme="majorEastAsia" w:hAnsi="Arial" w:cs="Arial"/>
          <w:sz w:val="24"/>
          <w:szCs w:val="24"/>
          <w:lang w:eastAsia="pt-BR"/>
        </w:rPr>
        <w:t>.13</w:t>
      </w:r>
      <w:r w:rsidR="000B35DB" w:rsidRPr="000B35DB">
        <w:rPr>
          <w:rFonts w:ascii="Arial" w:eastAsiaTheme="majorEastAsia" w:hAnsi="Arial" w:cs="Arial"/>
          <w:sz w:val="24"/>
          <w:szCs w:val="24"/>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118BD5" w14:textId="40B9E58E"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.14</w:t>
      </w:r>
      <w:r w:rsidR="000B35DB" w:rsidRPr="000B35DB">
        <w:rPr>
          <w:rFonts w:ascii="Arial" w:eastAsiaTheme="majorEastAsia" w:hAnsi="Arial" w:cs="Arial"/>
          <w:sz w:val="24"/>
          <w:szCs w:val="24"/>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E2E1C95" w14:textId="73CBC341"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.15</w:t>
      </w:r>
      <w:r w:rsidR="000B35DB" w:rsidRPr="000B35DB">
        <w:rPr>
          <w:rFonts w:ascii="Arial" w:eastAsiaTheme="majorEastAsia" w:hAnsi="Arial" w:cs="Arial"/>
          <w:sz w:val="24"/>
          <w:szCs w:val="24"/>
          <w:lang w:eastAsia="pt-BR"/>
        </w:rPr>
        <w:tab/>
        <w:t xml:space="preserve">Persistindo a irregularidade, o contratante deverá adotar as medidas necessárias à rescisão contratual nos autos do processo administrativo correspondente, assegurada ao contratado a ampla defesa. </w:t>
      </w:r>
    </w:p>
    <w:p w14:paraId="3A0B4E6E" w14:textId="7CC6C9D7"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ab/>
        <w:t xml:space="preserve">Havendo a efetiva execução do objeto, os pagamentos serão realizados normalmente, até que se decida pela rescisão do contrato, caso o contratado não regularize sua situação junto ao SICAF.  </w:t>
      </w:r>
    </w:p>
    <w:p w14:paraId="5ECCA4AE"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Prazo de pagamento</w:t>
      </w:r>
    </w:p>
    <w:p w14:paraId="6BD6956E" w14:textId="5B81CD33"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.17</w:t>
      </w:r>
      <w:r w:rsidR="000B35DB" w:rsidRPr="000B35DB">
        <w:rPr>
          <w:rFonts w:ascii="Arial" w:eastAsiaTheme="majorEastAsia" w:hAnsi="Arial" w:cs="Arial"/>
          <w:sz w:val="24"/>
          <w:szCs w:val="24"/>
          <w:lang w:eastAsia="pt-BR"/>
        </w:rPr>
        <w:tab/>
      </w:r>
      <w:r w:rsidR="000B35DB" w:rsidRPr="000B35DB">
        <w:rPr>
          <w:rFonts w:ascii="Arial" w:eastAsiaTheme="majorEastAsia" w:hAnsi="Arial" w:cs="Arial"/>
          <w:b/>
          <w:bCs/>
          <w:sz w:val="24"/>
          <w:szCs w:val="24"/>
          <w:lang w:eastAsia="pt-BR"/>
        </w:rPr>
        <w:t xml:space="preserve">O pagamento será efetuado no prazo de até 05 (cinco) dias úteis contados da finalização da liquidação da despesa, somente após o cadastramento do veículo no DETRAN e seu respectivo licenciamento. </w:t>
      </w:r>
    </w:p>
    <w:p w14:paraId="222F7E38" w14:textId="282C02EB"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.18</w:t>
      </w:r>
      <w:r w:rsidR="000B35DB" w:rsidRPr="000B35DB">
        <w:rPr>
          <w:rFonts w:ascii="Arial" w:eastAsiaTheme="majorEastAsia" w:hAnsi="Arial" w:cs="Arial"/>
          <w:sz w:val="24"/>
          <w:szCs w:val="24"/>
          <w:lang w:eastAsia="pt-BR"/>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1309FB7F"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Forma de pagamento</w:t>
      </w:r>
    </w:p>
    <w:p w14:paraId="0101DFC1" w14:textId="53304766"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.19</w:t>
      </w:r>
      <w:r w:rsidR="000B35DB" w:rsidRPr="000B35DB">
        <w:rPr>
          <w:rFonts w:ascii="Arial" w:eastAsiaTheme="majorEastAsia" w:hAnsi="Arial" w:cs="Arial"/>
          <w:sz w:val="24"/>
          <w:szCs w:val="24"/>
          <w:lang w:eastAsia="pt-BR"/>
        </w:rPr>
        <w:tab/>
        <w:t>O pagamento será realizado por meio de ordem bancária, para crédito em banco, agência e conta corrente indicados pelo contratado ou mediante boleto bancário.</w:t>
      </w:r>
    </w:p>
    <w:p w14:paraId="3FF18D76" w14:textId="3951D553"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.20</w:t>
      </w:r>
      <w:r w:rsidR="000B35DB" w:rsidRPr="000B35DB">
        <w:rPr>
          <w:rFonts w:ascii="Arial" w:eastAsiaTheme="majorEastAsia" w:hAnsi="Arial" w:cs="Arial"/>
          <w:sz w:val="24"/>
          <w:szCs w:val="24"/>
          <w:lang w:eastAsia="pt-BR"/>
        </w:rPr>
        <w:tab/>
        <w:t>Quando do pagamento, será efetuada a retenção tributária prevista na legislação aplicável.</w:t>
      </w:r>
    </w:p>
    <w:p w14:paraId="30CCB100" w14:textId="36719FF9"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.20.1</w:t>
      </w:r>
      <w:r w:rsidR="000B35DB" w:rsidRPr="000B35DB">
        <w:rPr>
          <w:rFonts w:ascii="Arial" w:eastAsiaTheme="majorEastAsia" w:hAnsi="Arial" w:cs="Arial"/>
          <w:sz w:val="24"/>
          <w:szCs w:val="24"/>
          <w:lang w:eastAsia="pt-BR"/>
        </w:rPr>
        <w:tab/>
        <w:t>Independentemente do percentual de tributo inserido na planilha, quando houver, serão retidos na fonte, quando da realização do pagamento, os percentuais estabelecidos na legislação vigente.</w:t>
      </w:r>
    </w:p>
    <w:p w14:paraId="37AF16BB" w14:textId="33DF1ED9" w:rsidR="000B35DB" w:rsidRPr="000B35DB" w:rsidRDefault="008B0AE5"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lastRenderedPageBreak/>
        <w:t>16</w:t>
      </w:r>
      <w:r w:rsidR="000B35DB" w:rsidRPr="000B35DB">
        <w:rPr>
          <w:rFonts w:ascii="Arial" w:eastAsiaTheme="majorEastAsia" w:hAnsi="Arial" w:cs="Arial"/>
          <w:sz w:val="24"/>
          <w:szCs w:val="24"/>
          <w:lang w:eastAsia="pt-BR"/>
        </w:rPr>
        <w:t>.21</w:t>
      </w:r>
      <w:r w:rsidR="000B35DB" w:rsidRPr="000B35DB">
        <w:rPr>
          <w:rFonts w:ascii="Arial" w:eastAsiaTheme="majorEastAsia" w:hAnsi="Arial" w:cs="Arial"/>
          <w:sz w:val="24"/>
          <w:szCs w:val="24"/>
          <w:lang w:eastAsia="pt-BR"/>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CCF1AC6" w14:textId="5FBF6970" w:rsidR="000B35DB" w:rsidRPr="000B35DB" w:rsidRDefault="008B0AE5" w:rsidP="000B35DB">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.22</w:t>
      </w:r>
      <w:r w:rsidR="000B35DB" w:rsidRPr="000B35DB">
        <w:rPr>
          <w:rFonts w:ascii="Arial" w:eastAsiaTheme="majorEastAsia" w:hAnsi="Arial" w:cs="Arial"/>
          <w:sz w:val="24"/>
          <w:szCs w:val="24"/>
          <w:lang w:eastAsia="pt-BR"/>
        </w:rPr>
        <w:tab/>
        <w:t>Não será admitida a antecipação de pagamento.</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7"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7"/>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8"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8"/>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654F1FD9"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AB4256">
        <w:rPr>
          <w:rFonts w:ascii="Arial" w:eastAsia="Calibri" w:hAnsi="Arial" w:cs="Arial"/>
          <w:sz w:val="24"/>
          <w:szCs w:val="24"/>
        </w:rPr>
        <w:t>26</w:t>
      </w:r>
      <w:r w:rsidRPr="005D53DC">
        <w:rPr>
          <w:rFonts w:ascii="Arial" w:eastAsia="Calibri" w:hAnsi="Arial" w:cs="Arial"/>
          <w:sz w:val="24"/>
          <w:szCs w:val="24"/>
        </w:rPr>
        <w:t xml:space="preserve"> de </w:t>
      </w:r>
      <w:r w:rsidR="00AB4256">
        <w:rPr>
          <w:rFonts w:ascii="Arial" w:eastAsia="Calibri" w:hAnsi="Arial" w:cs="Arial"/>
          <w:sz w:val="24"/>
          <w:szCs w:val="24"/>
        </w:rPr>
        <w:t>agosto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5283D0" w14:textId="5C3F9665" w:rsidR="008A0CAC" w:rsidRDefault="008A0CAC" w:rsidP="000B35DB">
      <w:pPr>
        <w:widowControl w:val="0"/>
        <w:suppressAutoHyphens/>
        <w:spacing w:after="0" w:line="240" w:lineRule="auto"/>
        <w:jc w:val="center"/>
        <w:rPr>
          <w:rFonts w:ascii="Arial" w:eastAsia="Times New Roman" w:hAnsi="Arial" w:cs="Arial"/>
          <w:b/>
          <w:bCs/>
          <w:sz w:val="24"/>
          <w:szCs w:val="24"/>
          <w:lang w:eastAsia="zh-CN"/>
        </w:rPr>
      </w:pPr>
      <w:r>
        <w:rPr>
          <w:rFonts w:ascii="Arial" w:eastAsia="Times New Roman" w:hAnsi="Arial" w:cs="Arial"/>
          <w:b/>
          <w:bCs/>
          <w:sz w:val="24"/>
          <w:szCs w:val="24"/>
          <w:lang w:eastAsia="zh-CN"/>
        </w:rPr>
        <w:lastRenderedPageBreak/>
        <w:t xml:space="preserve">ANEXO I - </w:t>
      </w:r>
      <w:r w:rsidRPr="00C41A0F">
        <w:rPr>
          <w:rFonts w:ascii="Arial" w:eastAsia="Times New Roman" w:hAnsi="Arial" w:cs="Arial"/>
          <w:b/>
          <w:bCs/>
          <w:sz w:val="24"/>
          <w:szCs w:val="24"/>
          <w:lang w:eastAsia="zh-CN"/>
        </w:rPr>
        <w:t>ESTUDO TÉCNICO PRELIMINAR</w:t>
      </w:r>
      <w:r>
        <w:rPr>
          <w:rFonts w:ascii="Arial" w:eastAsia="Times New Roman" w:hAnsi="Arial" w:cs="Arial"/>
          <w:b/>
          <w:bCs/>
          <w:sz w:val="24"/>
          <w:szCs w:val="24"/>
          <w:lang w:eastAsia="zh-CN"/>
        </w:rPr>
        <w:t xml:space="preserve"> </w:t>
      </w:r>
      <w:r w:rsidR="000B35DB">
        <w:rPr>
          <w:rFonts w:ascii="Arial" w:eastAsia="Times New Roman" w:hAnsi="Arial" w:cs="Arial"/>
          <w:b/>
          <w:bCs/>
          <w:sz w:val="24"/>
          <w:szCs w:val="24"/>
          <w:lang w:eastAsia="zh-CN"/>
        </w:rPr>
        <w:t>–</w:t>
      </w:r>
      <w:r>
        <w:rPr>
          <w:rFonts w:ascii="Arial" w:eastAsia="Times New Roman" w:hAnsi="Arial" w:cs="Arial"/>
          <w:b/>
          <w:bCs/>
          <w:sz w:val="24"/>
          <w:szCs w:val="24"/>
          <w:lang w:eastAsia="zh-CN"/>
        </w:rPr>
        <w:t xml:space="preserve"> ETP</w:t>
      </w:r>
    </w:p>
    <w:p w14:paraId="6932B8FA" w14:textId="77777777" w:rsidR="000B35DB" w:rsidRDefault="000B35DB" w:rsidP="000B35DB">
      <w:pPr>
        <w:widowControl w:val="0"/>
        <w:suppressAutoHyphens/>
        <w:spacing w:after="0" w:line="240" w:lineRule="auto"/>
        <w:jc w:val="center"/>
        <w:rPr>
          <w:rFonts w:ascii="Arial" w:eastAsia="Times New Roman" w:hAnsi="Arial" w:cs="Arial"/>
          <w:b/>
          <w:bCs/>
          <w:sz w:val="24"/>
          <w:szCs w:val="24"/>
          <w:lang w:eastAsia="zh-CN"/>
        </w:rPr>
      </w:pPr>
    </w:p>
    <w:p w14:paraId="5DC96E8F" w14:textId="77777777" w:rsidR="000B35DB" w:rsidRPr="000B35DB" w:rsidRDefault="000B35DB" w:rsidP="000B35DB">
      <w:pPr>
        <w:spacing w:after="0" w:line="360" w:lineRule="auto"/>
        <w:rPr>
          <w:rFonts w:ascii="Arial" w:eastAsia="Verdana" w:hAnsi="Arial" w:cs="Arial"/>
          <w:b/>
          <w:bCs/>
          <w:sz w:val="24"/>
          <w:szCs w:val="24"/>
          <w:lang w:eastAsia="pt-BR"/>
        </w:rPr>
      </w:pPr>
      <w:r w:rsidRPr="000B35DB">
        <w:rPr>
          <w:rFonts w:ascii="Arial" w:eastAsia="Verdana" w:hAnsi="Arial" w:cs="Arial"/>
          <w:b/>
          <w:bCs/>
          <w:sz w:val="24"/>
          <w:szCs w:val="24"/>
          <w:lang w:eastAsia="pt-BR"/>
        </w:rPr>
        <w:t>Processo Licitatório Nº 74/2024.</w:t>
      </w:r>
    </w:p>
    <w:p w14:paraId="13A34715" w14:textId="77777777" w:rsidR="000B35DB" w:rsidRPr="000B35DB" w:rsidRDefault="000B35DB" w:rsidP="000B35DB">
      <w:pPr>
        <w:spacing w:after="0" w:line="360" w:lineRule="auto"/>
        <w:rPr>
          <w:rFonts w:ascii="Arial" w:eastAsia="Verdana" w:hAnsi="Arial" w:cs="Arial"/>
          <w:b/>
          <w:bCs/>
          <w:sz w:val="24"/>
          <w:szCs w:val="24"/>
          <w:lang w:eastAsia="pt-BR"/>
        </w:rPr>
      </w:pPr>
      <w:r w:rsidRPr="000B35DB">
        <w:rPr>
          <w:rFonts w:ascii="Arial" w:eastAsia="Verdana" w:hAnsi="Arial" w:cs="Arial"/>
          <w:b/>
          <w:bCs/>
          <w:sz w:val="24"/>
          <w:szCs w:val="24"/>
          <w:lang w:eastAsia="pt-BR"/>
        </w:rPr>
        <w:t>Pregão Eletrônico Nº 25/2024.</w:t>
      </w:r>
    </w:p>
    <w:p w14:paraId="79EAB004" w14:textId="77777777" w:rsidR="000B35DB" w:rsidRPr="000B35DB" w:rsidRDefault="000B35DB" w:rsidP="000B35DB">
      <w:pPr>
        <w:spacing w:after="0" w:line="360" w:lineRule="auto"/>
        <w:jc w:val="center"/>
        <w:rPr>
          <w:rFonts w:ascii="Arial" w:eastAsia="Verdana" w:hAnsi="Arial" w:cs="Arial"/>
          <w:b/>
          <w:bCs/>
          <w:sz w:val="24"/>
          <w:szCs w:val="24"/>
          <w:u w:val="single"/>
          <w:lang w:eastAsia="pt-BR"/>
        </w:rPr>
      </w:pPr>
    </w:p>
    <w:p w14:paraId="3B6F7CEB" w14:textId="77777777" w:rsidR="000B35DB" w:rsidRPr="000B35DB" w:rsidRDefault="000B35DB" w:rsidP="000B35DB">
      <w:pPr>
        <w:numPr>
          <w:ilvl w:val="0"/>
          <w:numId w:val="53"/>
        </w:numPr>
        <w:spacing w:after="0" w:line="360" w:lineRule="auto"/>
        <w:ind w:left="0" w:firstLine="0"/>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Introdução</w:t>
      </w:r>
    </w:p>
    <w:p w14:paraId="3F1819C4" w14:textId="77777777" w:rsidR="000B35DB" w:rsidRPr="000B35DB" w:rsidRDefault="000B35DB" w:rsidP="000B35DB">
      <w:pPr>
        <w:spacing w:after="0" w:line="360" w:lineRule="auto"/>
        <w:jc w:val="both"/>
        <w:rPr>
          <w:rFonts w:ascii="Arial" w:eastAsia="Verdana" w:hAnsi="Arial" w:cs="Arial"/>
          <w:sz w:val="24"/>
          <w:szCs w:val="24"/>
          <w:lang w:eastAsia="pt-BR"/>
        </w:rPr>
      </w:pPr>
    </w:p>
    <w:p w14:paraId="1AA1383E"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35F7534D" w14:textId="77777777" w:rsidR="000B35DB" w:rsidRPr="000B35DB" w:rsidRDefault="000B35DB" w:rsidP="000B35DB">
      <w:pPr>
        <w:spacing w:after="0" w:line="360" w:lineRule="auto"/>
        <w:jc w:val="both"/>
        <w:rPr>
          <w:rFonts w:ascii="Arial" w:eastAsia="Verdana" w:hAnsi="Arial" w:cs="Arial"/>
          <w:sz w:val="24"/>
          <w:szCs w:val="24"/>
          <w:lang w:eastAsia="pt-BR"/>
        </w:rPr>
      </w:pPr>
    </w:p>
    <w:p w14:paraId="6C439453" w14:textId="77777777" w:rsidR="000B35DB" w:rsidRPr="000B35DB" w:rsidRDefault="000B35DB" w:rsidP="000B35DB">
      <w:pPr>
        <w:numPr>
          <w:ilvl w:val="0"/>
          <w:numId w:val="53"/>
        </w:numPr>
        <w:spacing w:after="0" w:line="360" w:lineRule="auto"/>
        <w:ind w:left="0"/>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Área requisitante</w:t>
      </w:r>
    </w:p>
    <w:p w14:paraId="779E2ECF"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Diretoria Geral.</w:t>
      </w:r>
    </w:p>
    <w:p w14:paraId="0A76A261" w14:textId="77777777" w:rsidR="000B35DB" w:rsidRPr="000B35DB" w:rsidRDefault="000B35DB" w:rsidP="000B35DB">
      <w:pPr>
        <w:spacing w:after="0" w:line="360" w:lineRule="auto"/>
        <w:jc w:val="both"/>
        <w:rPr>
          <w:rFonts w:ascii="Arial" w:eastAsia="Verdana" w:hAnsi="Arial" w:cs="Arial"/>
          <w:b/>
          <w:bCs/>
          <w:sz w:val="24"/>
          <w:szCs w:val="24"/>
          <w:lang w:eastAsia="pt-BR"/>
        </w:rPr>
      </w:pPr>
    </w:p>
    <w:p w14:paraId="04401B5D" w14:textId="77777777" w:rsidR="000B35DB" w:rsidRPr="000B35DB" w:rsidRDefault="000B35DB" w:rsidP="000B35DB">
      <w:pPr>
        <w:numPr>
          <w:ilvl w:val="0"/>
          <w:numId w:val="53"/>
        </w:numPr>
        <w:spacing w:after="0" w:line="360" w:lineRule="auto"/>
        <w:ind w:left="0"/>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Descrição do objeto</w:t>
      </w:r>
    </w:p>
    <w:p w14:paraId="2A667423" w14:textId="77777777" w:rsidR="000B35DB" w:rsidRPr="000B35DB" w:rsidRDefault="000B35DB" w:rsidP="000B35DB">
      <w:pPr>
        <w:spacing w:after="0" w:line="360" w:lineRule="auto"/>
        <w:jc w:val="both"/>
        <w:rPr>
          <w:rFonts w:ascii="Arial" w:eastAsia="Verdana" w:hAnsi="Arial" w:cs="Arial"/>
          <w:sz w:val="24"/>
          <w:szCs w:val="24"/>
          <w:lang w:eastAsia="pt-BR"/>
        </w:rPr>
      </w:pPr>
      <w:bookmarkStart w:id="9" w:name="_Hlk160704580"/>
      <w:r w:rsidRPr="000B35DB">
        <w:rPr>
          <w:rFonts w:ascii="Arial" w:eastAsia="Verdana" w:hAnsi="Arial" w:cs="Arial"/>
          <w:sz w:val="24"/>
          <w:szCs w:val="24"/>
          <w:lang w:eastAsia="pt-BR"/>
        </w:rPr>
        <w:t xml:space="preserve">Contratação de empresa para fornecimento de: </w:t>
      </w:r>
      <w:r w:rsidRPr="000B35DB">
        <w:rPr>
          <w:rFonts w:ascii="Arial" w:eastAsia="Verdana" w:hAnsi="Arial" w:cs="Arial"/>
          <w:b/>
          <w:bCs/>
          <w:sz w:val="24"/>
          <w:szCs w:val="24"/>
          <w:lang w:eastAsia="pt-BR"/>
        </w:rPr>
        <w:t>ITEM 01</w:t>
      </w:r>
      <w:r w:rsidRPr="000B35DB">
        <w:rPr>
          <w:rFonts w:ascii="Arial" w:eastAsia="Verdana" w:hAnsi="Arial" w:cs="Arial"/>
          <w:sz w:val="24"/>
          <w:szCs w:val="24"/>
          <w:lang w:eastAsia="pt-BR"/>
        </w:rPr>
        <w:t xml:space="preserve"> -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 </w:t>
      </w:r>
      <w:r w:rsidRPr="000B35DB">
        <w:rPr>
          <w:rFonts w:ascii="Arial" w:eastAsia="Verdana" w:hAnsi="Arial" w:cs="Arial"/>
          <w:b/>
          <w:bCs/>
          <w:sz w:val="24"/>
          <w:szCs w:val="24"/>
          <w:lang w:eastAsia="pt-BR"/>
        </w:rPr>
        <w:t>ITEM 02 -</w:t>
      </w:r>
      <w:r w:rsidRPr="000B35DB">
        <w:rPr>
          <w:rFonts w:ascii="Arial" w:eastAsia="Verdana" w:hAnsi="Arial" w:cs="Arial"/>
          <w:sz w:val="24"/>
          <w:szCs w:val="24"/>
          <w:lang w:eastAsia="pt-BR"/>
        </w:rPr>
        <w:t xml:space="preserve"> Veículo oficial, utilitário, tipo “VAN”, zero km, com as seguintes características e itens mínimos: tipo executiva, cor prata; pintura metálica; entre 130 cv a 170 cv / tração dianteira; ano/modelo 2024/2024; direção hidráulica, ou </w:t>
      </w:r>
      <w:r w:rsidRPr="000B35DB">
        <w:rPr>
          <w:rFonts w:ascii="Arial" w:eastAsia="Verdana" w:hAnsi="Arial" w:cs="Arial"/>
          <w:sz w:val="24"/>
          <w:szCs w:val="24"/>
          <w:lang w:eastAsia="pt-BR"/>
        </w:rPr>
        <w:lastRenderedPageBreak/>
        <w:t>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p w14:paraId="378222C8" w14:textId="77777777" w:rsidR="000B35DB" w:rsidRPr="000B35DB" w:rsidRDefault="000B35DB" w:rsidP="000B35DB">
      <w:pPr>
        <w:spacing w:after="0" w:line="360" w:lineRule="auto"/>
        <w:jc w:val="both"/>
        <w:rPr>
          <w:rFonts w:ascii="Arial" w:eastAsia="Verdana" w:hAnsi="Arial" w:cs="Arial"/>
          <w:sz w:val="24"/>
          <w:szCs w:val="24"/>
          <w:lang w:eastAsia="pt-BR"/>
        </w:rPr>
      </w:pPr>
    </w:p>
    <w:p w14:paraId="167D11C0" w14:textId="77777777" w:rsidR="000B35DB" w:rsidRPr="000B35DB" w:rsidRDefault="000B35DB" w:rsidP="000B35DB">
      <w:pPr>
        <w:numPr>
          <w:ilvl w:val="0"/>
          <w:numId w:val="53"/>
        </w:numPr>
        <w:spacing w:after="0" w:line="360" w:lineRule="auto"/>
        <w:ind w:left="0" w:firstLine="0"/>
        <w:jc w:val="both"/>
        <w:rPr>
          <w:rFonts w:ascii="Arial" w:eastAsia="Verdana" w:hAnsi="Arial" w:cs="Arial"/>
          <w:b/>
          <w:bCs/>
          <w:sz w:val="24"/>
          <w:szCs w:val="24"/>
          <w:lang w:eastAsia="pt-BR"/>
        </w:rPr>
      </w:pPr>
      <w:bookmarkStart w:id="10" w:name="_Hlk160712257"/>
      <w:r w:rsidRPr="000B35DB">
        <w:rPr>
          <w:rFonts w:ascii="Arial" w:eastAsia="Verdana" w:hAnsi="Arial" w:cs="Arial"/>
          <w:b/>
          <w:bCs/>
          <w:sz w:val="24"/>
          <w:szCs w:val="24"/>
          <w:lang w:eastAsia="pt-BR"/>
        </w:rPr>
        <w:t>Descrição da necessidade</w:t>
      </w:r>
    </w:p>
    <w:bookmarkEnd w:id="9"/>
    <w:bookmarkEnd w:id="10"/>
    <w:p w14:paraId="571EA3FA" w14:textId="77777777" w:rsidR="000B35DB" w:rsidRPr="000B35DB" w:rsidRDefault="000B35DB" w:rsidP="000B35DB">
      <w:pPr>
        <w:spacing w:after="0" w:line="360" w:lineRule="auto"/>
        <w:jc w:val="both"/>
        <w:rPr>
          <w:rFonts w:ascii="Arial" w:eastAsia="Verdana" w:hAnsi="Arial" w:cs="Arial"/>
          <w:sz w:val="24"/>
          <w:szCs w:val="24"/>
          <w:lang w:eastAsia="pt-BR"/>
        </w:rPr>
      </w:pPr>
    </w:p>
    <w:p w14:paraId="4D85949F" w14:textId="77777777" w:rsidR="000B35DB" w:rsidRPr="000B35DB" w:rsidRDefault="000B35DB" w:rsidP="000B35DB">
      <w:pPr>
        <w:spacing w:after="0" w:line="360" w:lineRule="auto"/>
        <w:ind w:firstLine="708"/>
        <w:jc w:val="both"/>
        <w:rPr>
          <w:rFonts w:ascii="Calibri" w:eastAsia="Calibri" w:hAnsi="Calibri" w:cs="Times New Roman"/>
        </w:rPr>
      </w:pPr>
      <w:r w:rsidRPr="000B35DB">
        <w:rPr>
          <w:rFonts w:ascii="Arial" w:eastAsia="Verdana" w:hAnsi="Arial" w:cs="Arial"/>
          <w:sz w:val="24"/>
          <w:szCs w:val="24"/>
          <w:lang w:eastAsia="pt-BR"/>
        </w:rPr>
        <w:t>A aquisição dos veículos descritos no objeto é de suma importância para a otimização das atividades da Câmara Municipal de Extrema, proporcionando meios adequados e seguros para o desempenho das funções legislativas e administrativas. A escolha das especificações técnicas visa atender plenamente às necessidades de transporte, conforto e segurança dos ocupantes, conforme exigido pelas atividades do órgão.</w:t>
      </w:r>
      <w:r w:rsidRPr="000B35DB">
        <w:rPr>
          <w:rFonts w:ascii="Calibri" w:eastAsia="Calibri" w:hAnsi="Calibri" w:cs="Times New Roman"/>
        </w:rPr>
        <w:t xml:space="preserve"> </w:t>
      </w:r>
    </w:p>
    <w:p w14:paraId="18A379B2" w14:textId="77777777" w:rsidR="000B35DB" w:rsidRPr="000B35DB" w:rsidRDefault="000B35DB" w:rsidP="000B35DB">
      <w:pPr>
        <w:spacing w:after="0" w:line="360" w:lineRule="auto"/>
        <w:ind w:firstLine="708"/>
        <w:jc w:val="both"/>
        <w:rPr>
          <w:rFonts w:ascii="Arial" w:eastAsia="Calibri" w:hAnsi="Arial" w:cs="Arial"/>
          <w:sz w:val="24"/>
          <w:szCs w:val="24"/>
        </w:rPr>
      </w:pPr>
      <w:r w:rsidRPr="000B35DB">
        <w:rPr>
          <w:rFonts w:ascii="Arial" w:eastAsia="Calibri" w:hAnsi="Arial" w:cs="Arial"/>
          <w:sz w:val="24"/>
          <w:szCs w:val="24"/>
        </w:rPr>
        <w:t>O veículo de passeio é essencial para as atividades da Câmara Municipal de Extrema, sendo necessário para deslocamentos administrativos e representativos dos vereadores e servidores, garantindo segurança, conforto e eficiência nas operações diárias. As características específicas como capacidade de passageiros, tecnologia embarcada e itens de segurança são imprescindíveis para o cumprimento das atividades legislativas e administrativas do órgão.</w:t>
      </w:r>
    </w:p>
    <w:p w14:paraId="528064A6" w14:textId="77777777" w:rsidR="000B35DB" w:rsidRPr="000B35DB" w:rsidRDefault="000B35DB" w:rsidP="000B35DB">
      <w:pPr>
        <w:spacing w:after="0" w:line="360" w:lineRule="auto"/>
        <w:ind w:firstLine="708"/>
        <w:jc w:val="both"/>
        <w:rPr>
          <w:rFonts w:ascii="Arial" w:eastAsia="Verdana" w:hAnsi="Arial" w:cs="Arial"/>
          <w:sz w:val="24"/>
          <w:szCs w:val="24"/>
          <w:lang w:eastAsia="pt-BR"/>
        </w:rPr>
      </w:pPr>
      <w:r w:rsidRPr="000B35DB">
        <w:rPr>
          <w:rFonts w:ascii="Arial" w:eastAsia="Verdana" w:hAnsi="Arial" w:cs="Arial"/>
          <w:sz w:val="24"/>
          <w:szCs w:val="24"/>
          <w:lang w:eastAsia="pt-BR"/>
        </w:rPr>
        <w:lastRenderedPageBreak/>
        <w:t>A VAN é essencial para o transporte de grupos de vereadores, servidores e cidadãos em visitas técnicas, audiências públicas e outras atividades legislativas e administrativas que demandem deslocamentos coletivos. Suas características como capacidade de passageiros, conforto, segurança e adaptação às condições locais são cruciais para garantir a eficiência operacional e o cumprimento das obrigações institucionais da Câmara Municipal de Extrema.</w:t>
      </w:r>
    </w:p>
    <w:p w14:paraId="22A21CFB"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p>
    <w:p w14:paraId="403E9982" w14:textId="77777777" w:rsidR="000B35DB" w:rsidRPr="000B35DB" w:rsidRDefault="000B35DB" w:rsidP="000B35DB">
      <w:pPr>
        <w:autoSpaceDE w:val="0"/>
        <w:autoSpaceDN w:val="0"/>
        <w:adjustRightInd w:val="0"/>
        <w:spacing w:after="0" w:line="360" w:lineRule="auto"/>
        <w:ind w:left="-284"/>
        <w:jc w:val="both"/>
        <w:rPr>
          <w:rFonts w:ascii="Arial" w:eastAsia="Calibri" w:hAnsi="Arial" w:cs="Arial"/>
          <w:b/>
          <w:bCs/>
          <w:sz w:val="24"/>
          <w:szCs w:val="24"/>
        </w:rPr>
      </w:pPr>
      <w:proofErr w:type="spellStart"/>
      <w:r w:rsidRPr="000B35DB">
        <w:rPr>
          <w:rFonts w:ascii="Arial" w:eastAsia="Calibri" w:hAnsi="Arial" w:cs="Arial"/>
          <w:b/>
          <w:bCs/>
          <w:sz w:val="24"/>
          <w:szCs w:val="24"/>
        </w:rPr>
        <w:t>IV.a</w:t>
      </w:r>
      <w:proofErr w:type="spellEnd"/>
      <w:r w:rsidRPr="000B35DB">
        <w:rPr>
          <w:rFonts w:ascii="Arial" w:eastAsia="Calibri" w:hAnsi="Arial" w:cs="Arial"/>
          <w:b/>
          <w:bCs/>
          <w:sz w:val="24"/>
          <w:szCs w:val="24"/>
        </w:rPr>
        <w:t xml:space="preserve"> Problema a ser Resolvido: </w:t>
      </w:r>
    </w:p>
    <w:p w14:paraId="3C93DF47" w14:textId="77777777" w:rsidR="000B35DB" w:rsidRPr="000B35DB" w:rsidRDefault="000B35DB" w:rsidP="000B35DB">
      <w:pPr>
        <w:autoSpaceDE w:val="0"/>
        <w:autoSpaceDN w:val="0"/>
        <w:adjustRightInd w:val="0"/>
        <w:spacing w:after="0" w:line="360" w:lineRule="auto"/>
        <w:ind w:left="-284"/>
        <w:jc w:val="both"/>
        <w:rPr>
          <w:rFonts w:ascii="Arial" w:eastAsia="Calibri" w:hAnsi="Arial" w:cs="Arial"/>
          <w:b/>
          <w:bCs/>
          <w:sz w:val="24"/>
          <w:szCs w:val="24"/>
        </w:rPr>
      </w:pPr>
    </w:p>
    <w:p w14:paraId="0FE97279"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A aquisição dos veículos descritos trará soluções significativas para diversos problemas enfrentados pela Câmara Municipal de Extrema, melhorando a eficiência operacional e garantindo condições adequadas para o desempenho das atividades legislativas e administrativas. Abaixo estão os principais problemas a serem resolvidos com cada item:</w:t>
      </w:r>
    </w:p>
    <w:p w14:paraId="09D950F8"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7103F8BB" w14:textId="77777777" w:rsidR="000B35DB" w:rsidRPr="000B35DB" w:rsidRDefault="000B35DB" w:rsidP="000B35DB">
      <w:pPr>
        <w:autoSpaceDE w:val="0"/>
        <w:autoSpaceDN w:val="0"/>
        <w:adjustRightInd w:val="0"/>
        <w:spacing w:after="0" w:line="360" w:lineRule="auto"/>
        <w:jc w:val="both"/>
        <w:rPr>
          <w:rFonts w:ascii="Arial" w:eastAsia="Times New Roman" w:hAnsi="Arial" w:cs="Arial"/>
          <w:b/>
          <w:bCs/>
          <w:color w:val="0D0D0D"/>
          <w:sz w:val="24"/>
          <w:szCs w:val="24"/>
          <w:shd w:val="clear" w:color="auto" w:fill="FFFFFF"/>
          <w:lang w:eastAsia="pt-BR"/>
        </w:rPr>
      </w:pPr>
      <w:r w:rsidRPr="000B35DB">
        <w:rPr>
          <w:rFonts w:ascii="Arial" w:eastAsia="Times New Roman" w:hAnsi="Arial" w:cs="Arial"/>
          <w:b/>
          <w:bCs/>
          <w:color w:val="0D0D0D"/>
          <w:sz w:val="24"/>
          <w:szCs w:val="24"/>
          <w:shd w:val="clear" w:color="auto" w:fill="FFFFFF"/>
          <w:lang w:eastAsia="pt-BR"/>
        </w:rPr>
        <w:t>Item 01: Veículo de Passeio</w:t>
      </w:r>
    </w:p>
    <w:p w14:paraId="406A1871"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4138804A"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Capacidade de Transporte: Atender à necessidade de transporte de até 7 pessoas de forma segura e confortável, o que é crucial para deslocamentos de vereadores, servidores e visitantes em eventos municipais, audiências públicas e reuniões externas.</w:t>
      </w:r>
    </w:p>
    <w:p w14:paraId="2F9E7D89"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6E42C4C3"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Conforto e Segurança: A presença de bancos em couro, ar-condicionado digital, vidros elétricos, e demais itens de conforto como direção elétrica e câmbio automático proporcionam condições ideais para longos deslocamentos, minimizando o cansaço dos ocupantes e garantindo um ambiente controlado e seguro durante viagens.</w:t>
      </w:r>
    </w:p>
    <w:p w14:paraId="12835E6F"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54CA89E3"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Tecnologia e Comunicação: O kit multimídia, o computador de bordo e a chave com comandos integrados facilitam o gerenciamento e a operação do veículo, além de oferecerem meios de comunicação eficazes para situações de emergência.</w:t>
      </w:r>
    </w:p>
    <w:p w14:paraId="7918A0D4"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40DEDD47"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Segurança Ativa e Passiva: Equipamentos como freios ABS, airbags, alarme e travas elétricas são essenciais para garantir a segurança dos ocupantes em caso de acidentes ou situações adversas.</w:t>
      </w:r>
    </w:p>
    <w:p w14:paraId="40DBB4CD"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47B3E54E" w14:textId="77777777" w:rsidR="000B35DB" w:rsidRPr="000B35DB" w:rsidRDefault="000B35DB" w:rsidP="000B35DB">
      <w:pPr>
        <w:autoSpaceDE w:val="0"/>
        <w:autoSpaceDN w:val="0"/>
        <w:adjustRightInd w:val="0"/>
        <w:spacing w:after="0" w:line="360" w:lineRule="auto"/>
        <w:jc w:val="both"/>
        <w:rPr>
          <w:rFonts w:ascii="Arial" w:eastAsia="Times New Roman" w:hAnsi="Arial" w:cs="Arial"/>
          <w:b/>
          <w:bCs/>
          <w:color w:val="0D0D0D"/>
          <w:sz w:val="24"/>
          <w:szCs w:val="24"/>
          <w:shd w:val="clear" w:color="auto" w:fill="FFFFFF"/>
          <w:lang w:eastAsia="pt-BR"/>
        </w:rPr>
      </w:pPr>
      <w:r w:rsidRPr="000B35DB">
        <w:rPr>
          <w:rFonts w:ascii="Arial" w:eastAsia="Times New Roman" w:hAnsi="Arial" w:cs="Arial"/>
          <w:b/>
          <w:bCs/>
          <w:color w:val="0D0D0D"/>
          <w:sz w:val="24"/>
          <w:szCs w:val="24"/>
          <w:shd w:val="clear" w:color="auto" w:fill="FFFFFF"/>
          <w:lang w:eastAsia="pt-BR"/>
        </w:rPr>
        <w:t>Item 02: Veículo Utilitário Tipo "VAN"</w:t>
      </w:r>
    </w:p>
    <w:p w14:paraId="5B70AA17"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0C3A1C82"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Capacidade de Transporte de Passageiros: A VAN executiva com capacidade para 15 passageiros mais 1 motorista resolve o problema de transporte em grupo, possibilitando o deslocamento eficiente de equipes, comissões e grupos de cidadãos para eventos externos, visitas técnicas e audiências públicas.</w:t>
      </w:r>
    </w:p>
    <w:p w14:paraId="2C646D23"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23BB9D40"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Conforto e Acessibilidade: A presença de ar condicionado na cabine e no salão de passageiros, além de teto alto e bancos individuais reclináveis com apoio de braço, proporciona conforto adequado para viagens mais longas, garantindo o bem-estar dos ocupantes.</w:t>
      </w:r>
    </w:p>
    <w:p w14:paraId="6F8C694D"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78B0B2FE"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Segurança Avançada: O veículo oferece múltiplos recursos de segurança, incluindo freios ABS com distribuição eletrônica de frenagem, airbag duplo, câmera de ré e sensor de ré com sinal sonoro, essenciais para prevenir acidentes e proporcionar um ambiente seguro durante todo o trajeto.</w:t>
      </w:r>
    </w:p>
    <w:p w14:paraId="2DCFBC93"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15822873"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Funcionalidade e Equipamentos: A presença de tomadas de energia 110v e USB no salão de passageiros, juntamente com o sistema de áudio AM/FM com MP3 e entrada USB, garantem a funcionalidade e o entretenimento dos passageiros durante as viagens, promovendo um ambiente produtivo e confortável.</w:t>
      </w:r>
    </w:p>
    <w:p w14:paraId="3D567D79"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3A185F8D" w14:textId="77777777" w:rsidR="000B35DB" w:rsidRPr="000B35DB" w:rsidRDefault="000B35DB" w:rsidP="000B35DB">
      <w:pPr>
        <w:autoSpaceDE w:val="0"/>
        <w:autoSpaceDN w:val="0"/>
        <w:adjustRightInd w:val="0"/>
        <w:spacing w:after="0" w:line="360" w:lineRule="auto"/>
        <w:jc w:val="both"/>
        <w:rPr>
          <w:rFonts w:ascii="Arial" w:eastAsia="Times New Roman" w:hAnsi="Arial" w:cs="Arial"/>
          <w:b/>
          <w:bCs/>
          <w:color w:val="0D0D0D"/>
          <w:sz w:val="24"/>
          <w:szCs w:val="24"/>
          <w:shd w:val="clear" w:color="auto" w:fill="FFFFFF"/>
          <w:lang w:eastAsia="pt-BR"/>
        </w:rPr>
      </w:pPr>
      <w:r w:rsidRPr="000B35DB">
        <w:rPr>
          <w:rFonts w:ascii="Arial" w:eastAsia="Times New Roman" w:hAnsi="Arial" w:cs="Arial"/>
          <w:b/>
          <w:bCs/>
          <w:color w:val="0D0D0D"/>
          <w:sz w:val="24"/>
          <w:szCs w:val="24"/>
          <w:shd w:val="clear" w:color="auto" w:fill="FFFFFF"/>
          <w:lang w:eastAsia="pt-BR"/>
        </w:rPr>
        <w:t>Conclusão:</w:t>
      </w:r>
    </w:p>
    <w:p w14:paraId="541680D5"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p>
    <w:p w14:paraId="7E5958B2" w14:textId="77777777" w:rsidR="000B35DB" w:rsidRPr="000B35DB" w:rsidRDefault="000B35DB" w:rsidP="000B35DB">
      <w:pPr>
        <w:autoSpaceDE w:val="0"/>
        <w:autoSpaceDN w:val="0"/>
        <w:adjustRightInd w:val="0"/>
        <w:spacing w:after="0" w:line="360" w:lineRule="auto"/>
        <w:jc w:val="both"/>
        <w:rPr>
          <w:rFonts w:ascii="Arial" w:eastAsia="Times New Roman" w:hAnsi="Arial" w:cs="Arial"/>
          <w:color w:val="0D0D0D"/>
          <w:sz w:val="24"/>
          <w:szCs w:val="24"/>
          <w:shd w:val="clear" w:color="auto" w:fill="FFFFFF"/>
          <w:lang w:eastAsia="pt-BR"/>
        </w:rPr>
      </w:pPr>
      <w:r w:rsidRPr="000B35DB">
        <w:rPr>
          <w:rFonts w:ascii="Arial" w:eastAsia="Times New Roman" w:hAnsi="Arial" w:cs="Arial"/>
          <w:color w:val="0D0D0D"/>
          <w:sz w:val="24"/>
          <w:szCs w:val="24"/>
          <w:shd w:val="clear" w:color="auto" w:fill="FFFFFF"/>
          <w:lang w:eastAsia="pt-BR"/>
        </w:rPr>
        <w:t xml:space="preserve">A aquisição dos veículos descritos não apenas atende às necessidades de transporte da Câmara Municipal de Extrema, mas também resolve problemas relacionados à segurança, conforto, capacidade de transporte e eficiência </w:t>
      </w:r>
      <w:r w:rsidRPr="000B35DB">
        <w:rPr>
          <w:rFonts w:ascii="Arial" w:eastAsia="Times New Roman" w:hAnsi="Arial" w:cs="Arial"/>
          <w:color w:val="0D0D0D"/>
          <w:sz w:val="24"/>
          <w:szCs w:val="24"/>
          <w:shd w:val="clear" w:color="auto" w:fill="FFFFFF"/>
          <w:lang w:eastAsia="pt-BR"/>
        </w:rPr>
        <w:lastRenderedPageBreak/>
        <w:t>operacional. Ambos os veículos são projetados para proporcionar condições ideais para o desempenho das atividades legislativas e administrativas, contribuindo para uma gestão mais eficaz e responsável dos recursos públicos.</w:t>
      </w:r>
    </w:p>
    <w:p w14:paraId="44ACA564"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p>
    <w:p w14:paraId="2E51C991"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proofErr w:type="spellStart"/>
      <w:r w:rsidRPr="000B35DB">
        <w:rPr>
          <w:rFonts w:ascii="Arial" w:eastAsia="Calibri" w:hAnsi="Arial" w:cs="Arial"/>
          <w:b/>
          <w:bCs/>
          <w:sz w:val="24"/>
          <w:szCs w:val="24"/>
        </w:rPr>
        <w:t>IV.b</w:t>
      </w:r>
      <w:proofErr w:type="spellEnd"/>
      <w:r w:rsidRPr="000B35DB">
        <w:rPr>
          <w:rFonts w:ascii="Arial" w:eastAsia="Calibri" w:hAnsi="Arial" w:cs="Arial"/>
          <w:b/>
          <w:bCs/>
          <w:sz w:val="24"/>
          <w:szCs w:val="24"/>
        </w:rPr>
        <w:t xml:space="preserve"> Requisitos Mínimos para a Contratação: </w:t>
      </w:r>
    </w:p>
    <w:p w14:paraId="12AE8A28"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p>
    <w:p w14:paraId="4CF6E923" w14:textId="77777777" w:rsidR="000B35DB" w:rsidRPr="000B35DB" w:rsidRDefault="000B35DB" w:rsidP="000B35DB">
      <w:pPr>
        <w:numPr>
          <w:ilvl w:val="0"/>
          <w:numId w:val="54"/>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a obtenção dos referidos itens será formalizada mediante a celebração de contrato, com vigência estipulada até 31 de dezembro de 2024. A garantia ofertada não se extingue com a finalização do contrato;</w:t>
      </w:r>
    </w:p>
    <w:p w14:paraId="375ABDEE" w14:textId="77777777" w:rsidR="000B35DB" w:rsidRPr="000B35DB" w:rsidRDefault="000B35DB" w:rsidP="000B35DB">
      <w:pPr>
        <w:numPr>
          <w:ilvl w:val="0"/>
          <w:numId w:val="54"/>
        </w:numPr>
        <w:autoSpaceDE w:val="0"/>
        <w:autoSpaceDN w:val="0"/>
        <w:adjustRightInd w:val="0"/>
        <w:spacing w:after="0" w:line="360" w:lineRule="auto"/>
        <w:ind w:left="0" w:hanging="425"/>
        <w:jc w:val="both"/>
        <w:rPr>
          <w:rFonts w:ascii="Arial" w:eastAsia="Times New Roman" w:hAnsi="Arial" w:cs="Arial"/>
          <w:sz w:val="24"/>
          <w:szCs w:val="24"/>
        </w:rPr>
      </w:pPr>
      <w:r w:rsidRPr="000B35DB">
        <w:rPr>
          <w:rFonts w:ascii="Arial" w:eastAsia="Calibri" w:hAnsi="Arial" w:cs="Arial"/>
          <w:sz w:val="24"/>
          <w:szCs w:val="24"/>
        </w:rPr>
        <w:t>os veículos devem ser entregues no prazo de até sessenta dias, na sede da Câmara Municipal de Extrema, sem nenhum custo adicional. Endereço: Câmara Municipal de Extrema, situada na Avenida Delegado Waldemar Gomes Pinto, 1626. Bairro Ponte Nova, em Extrema, MG.</w:t>
      </w:r>
    </w:p>
    <w:p w14:paraId="2F35219D" w14:textId="77777777" w:rsidR="000B35DB" w:rsidRPr="000B35DB" w:rsidRDefault="000B35DB" w:rsidP="000B35DB">
      <w:pPr>
        <w:numPr>
          <w:ilvl w:val="0"/>
          <w:numId w:val="54"/>
        </w:numPr>
        <w:autoSpaceDE w:val="0"/>
        <w:autoSpaceDN w:val="0"/>
        <w:adjustRightInd w:val="0"/>
        <w:spacing w:after="0" w:line="360" w:lineRule="auto"/>
        <w:ind w:left="0" w:hanging="425"/>
        <w:jc w:val="both"/>
        <w:rPr>
          <w:rFonts w:ascii="Arial" w:eastAsia="Times New Roman" w:hAnsi="Arial" w:cs="Arial"/>
          <w:sz w:val="24"/>
          <w:szCs w:val="24"/>
        </w:rPr>
      </w:pPr>
    </w:p>
    <w:p w14:paraId="245748D2" w14:textId="77777777" w:rsidR="000B35DB" w:rsidRPr="000B35DB" w:rsidRDefault="000B35DB" w:rsidP="000B35DB">
      <w:pPr>
        <w:autoSpaceDE w:val="0"/>
        <w:autoSpaceDN w:val="0"/>
        <w:adjustRightInd w:val="0"/>
        <w:spacing w:after="0" w:line="360" w:lineRule="auto"/>
        <w:rPr>
          <w:rFonts w:ascii="Arial" w:eastAsia="Times New Roman" w:hAnsi="Arial" w:cs="Arial"/>
          <w:b/>
          <w:bCs/>
          <w:sz w:val="24"/>
          <w:szCs w:val="24"/>
        </w:rPr>
      </w:pPr>
      <w:proofErr w:type="spellStart"/>
      <w:r w:rsidRPr="000B35DB">
        <w:rPr>
          <w:rFonts w:ascii="Arial" w:eastAsia="Times New Roman" w:hAnsi="Arial" w:cs="Arial"/>
          <w:sz w:val="24"/>
          <w:szCs w:val="24"/>
        </w:rPr>
        <w:t>IV.c</w:t>
      </w:r>
      <w:proofErr w:type="spellEnd"/>
      <w:r w:rsidRPr="000B35DB">
        <w:rPr>
          <w:rFonts w:ascii="Arial" w:eastAsia="Times New Roman" w:hAnsi="Arial" w:cs="Arial"/>
          <w:sz w:val="24"/>
          <w:szCs w:val="24"/>
        </w:rPr>
        <w:t xml:space="preserve"> </w:t>
      </w:r>
      <w:r w:rsidRPr="000B35DB">
        <w:rPr>
          <w:rFonts w:ascii="Arial" w:eastAsia="Times New Roman" w:hAnsi="Arial" w:cs="Arial"/>
          <w:b/>
          <w:bCs/>
          <w:sz w:val="24"/>
          <w:szCs w:val="24"/>
        </w:rPr>
        <w:t xml:space="preserve">Critérios de seleção do fornecedor: </w:t>
      </w:r>
    </w:p>
    <w:p w14:paraId="43917063" w14:textId="77777777" w:rsidR="000B35DB" w:rsidRPr="000B35DB" w:rsidRDefault="000B35DB" w:rsidP="000B35DB">
      <w:pPr>
        <w:autoSpaceDE w:val="0"/>
        <w:autoSpaceDN w:val="0"/>
        <w:adjustRightInd w:val="0"/>
        <w:spacing w:after="0" w:line="360" w:lineRule="auto"/>
        <w:rPr>
          <w:rFonts w:ascii="Arial" w:eastAsia="Times New Roman" w:hAnsi="Arial" w:cs="Arial"/>
          <w:sz w:val="24"/>
          <w:szCs w:val="24"/>
        </w:rPr>
      </w:pPr>
    </w:p>
    <w:p w14:paraId="3D916679" w14:textId="77777777" w:rsidR="000B35DB" w:rsidRPr="000B35DB" w:rsidRDefault="000B35DB" w:rsidP="000B35DB">
      <w:pPr>
        <w:numPr>
          <w:ilvl w:val="0"/>
          <w:numId w:val="57"/>
        </w:numPr>
        <w:autoSpaceDE w:val="0"/>
        <w:autoSpaceDN w:val="0"/>
        <w:adjustRightInd w:val="0"/>
        <w:spacing w:after="0" w:line="360" w:lineRule="auto"/>
        <w:ind w:left="0"/>
        <w:jc w:val="both"/>
        <w:rPr>
          <w:rFonts w:ascii="Arial" w:eastAsia="Calibri" w:hAnsi="Arial" w:cs="Arial"/>
          <w:b/>
          <w:bCs/>
          <w:sz w:val="24"/>
          <w:szCs w:val="24"/>
        </w:rPr>
      </w:pPr>
      <w:r w:rsidRPr="000B35DB">
        <w:rPr>
          <w:rFonts w:ascii="Arial" w:eastAsia="Calibri" w:hAnsi="Arial" w:cs="Arial"/>
          <w:b/>
          <w:bCs/>
          <w:sz w:val="24"/>
          <w:szCs w:val="24"/>
        </w:rPr>
        <w:t xml:space="preserve">Condições de habilitação </w:t>
      </w:r>
    </w:p>
    <w:p w14:paraId="0E150800" w14:textId="77777777" w:rsidR="000B35DB" w:rsidRPr="000B35DB" w:rsidRDefault="000B35DB" w:rsidP="000B35DB">
      <w:pPr>
        <w:autoSpaceDE w:val="0"/>
        <w:autoSpaceDN w:val="0"/>
        <w:adjustRightInd w:val="0"/>
        <w:spacing w:after="0" w:line="360" w:lineRule="auto"/>
        <w:ind w:hanging="12"/>
        <w:jc w:val="both"/>
        <w:rPr>
          <w:rFonts w:ascii="Arial" w:eastAsia="Calibri" w:hAnsi="Arial" w:cs="Arial"/>
          <w:sz w:val="24"/>
          <w:szCs w:val="24"/>
        </w:rPr>
      </w:pPr>
      <w:r w:rsidRPr="000B35DB">
        <w:rPr>
          <w:rFonts w:ascii="Arial" w:eastAsia="Calibri" w:hAnsi="Arial" w:cs="Arial"/>
          <w:sz w:val="24"/>
          <w:szCs w:val="24"/>
        </w:rPr>
        <w:t>Para fins de habilitação, deverá o licitante comprovar os seguintes requisitos:</w:t>
      </w:r>
    </w:p>
    <w:p w14:paraId="57E0ABE2" w14:textId="77777777" w:rsidR="000B35DB" w:rsidRPr="000B35DB" w:rsidRDefault="000B35DB" w:rsidP="000B35DB">
      <w:pPr>
        <w:autoSpaceDE w:val="0"/>
        <w:autoSpaceDN w:val="0"/>
        <w:adjustRightInd w:val="0"/>
        <w:spacing w:after="0" w:line="360" w:lineRule="auto"/>
        <w:ind w:hanging="12"/>
        <w:jc w:val="both"/>
        <w:rPr>
          <w:rFonts w:ascii="Arial" w:eastAsia="Calibri" w:hAnsi="Arial" w:cs="Arial"/>
          <w:b/>
          <w:bCs/>
          <w:sz w:val="24"/>
          <w:szCs w:val="24"/>
        </w:rPr>
      </w:pPr>
    </w:p>
    <w:p w14:paraId="612EECAB" w14:textId="77777777" w:rsidR="000B35DB" w:rsidRPr="000B35DB" w:rsidRDefault="000B35DB" w:rsidP="000B35DB">
      <w:pPr>
        <w:autoSpaceDE w:val="0"/>
        <w:autoSpaceDN w:val="0"/>
        <w:adjustRightInd w:val="0"/>
        <w:spacing w:after="0" w:line="360" w:lineRule="auto"/>
        <w:ind w:hanging="12"/>
        <w:jc w:val="both"/>
        <w:rPr>
          <w:rFonts w:ascii="Arial" w:eastAsia="Calibri" w:hAnsi="Arial" w:cs="Arial"/>
          <w:b/>
          <w:bCs/>
          <w:sz w:val="24"/>
          <w:szCs w:val="24"/>
        </w:rPr>
      </w:pPr>
      <w:r w:rsidRPr="000B35DB">
        <w:rPr>
          <w:rFonts w:ascii="Arial" w:eastAsia="Calibri" w:hAnsi="Arial" w:cs="Arial"/>
          <w:b/>
          <w:bCs/>
          <w:sz w:val="24"/>
          <w:szCs w:val="24"/>
        </w:rPr>
        <w:t>Habilitação jurídica</w:t>
      </w:r>
    </w:p>
    <w:p w14:paraId="603A47B7" w14:textId="77777777" w:rsidR="000B35DB" w:rsidRPr="000B35DB" w:rsidRDefault="000B35DB" w:rsidP="000B35DB">
      <w:pPr>
        <w:autoSpaceDE w:val="0"/>
        <w:autoSpaceDN w:val="0"/>
        <w:adjustRightInd w:val="0"/>
        <w:spacing w:after="0" w:line="360" w:lineRule="auto"/>
        <w:ind w:hanging="12"/>
        <w:jc w:val="both"/>
        <w:rPr>
          <w:rFonts w:ascii="Arial" w:eastAsia="Calibri" w:hAnsi="Arial" w:cs="Arial"/>
          <w:b/>
          <w:bCs/>
          <w:sz w:val="24"/>
          <w:szCs w:val="24"/>
        </w:rPr>
      </w:pPr>
    </w:p>
    <w:p w14:paraId="36DE3164" w14:textId="77777777" w:rsidR="000B35DB" w:rsidRPr="000B35DB" w:rsidRDefault="000B35DB" w:rsidP="000B35DB">
      <w:pPr>
        <w:numPr>
          <w:ilvl w:val="0"/>
          <w:numId w:val="58"/>
        </w:numPr>
        <w:autoSpaceDE w:val="0"/>
        <w:autoSpaceDN w:val="0"/>
        <w:adjustRightInd w:val="0"/>
        <w:spacing w:after="0" w:line="360" w:lineRule="auto"/>
        <w:ind w:left="0" w:hanging="12"/>
        <w:jc w:val="both"/>
        <w:rPr>
          <w:rFonts w:ascii="Arial" w:eastAsia="Calibri" w:hAnsi="Arial" w:cs="Arial"/>
          <w:sz w:val="24"/>
          <w:szCs w:val="24"/>
        </w:rPr>
      </w:pPr>
      <w:r w:rsidRPr="000B35DB">
        <w:rPr>
          <w:rFonts w:ascii="Arial" w:eastAsia="Calibri" w:hAnsi="Arial" w:cs="Arial"/>
          <w:sz w:val="24"/>
          <w:szCs w:val="24"/>
        </w:rPr>
        <w:t>Pessoa física: cédula de identidade (RG) ou documento equivalente que, por força de lei, tenha validade para fins de identificação em todo o território nacional;</w:t>
      </w:r>
    </w:p>
    <w:p w14:paraId="0519911D"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 xml:space="preserve">Empresário individual: inscrição no Registro Público de Empresas Mercantis, a cargo da Junta Comercial da respectiva sede; </w:t>
      </w:r>
    </w:p>
    <w:p w14:paraId="40E0B976"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0837B8FD"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 xml:space="preserve">Sociedade empresária, sociedade limitada unipessoal – SLU ou sociedade identificada como empresa individual de responsabilidade limitada - EIRELI: </w:t>
      </w:r>
      <w:r w:rsidRPr="000B35DB">
        <w:rPr>
          <w:rFonts w:ascii="Arial" w:eastAsia="Calibri" w:hAnsi="Arial" w:cs="Arial"/>
          <w:sz w:val="24"/>
          <w:szCs w:val="24"/>
        </w:rPr>
        <w:lastRenderedPageBreak/>
        <w:t>inscrição do ato constitutivo, estatuto ou contrato social no Registro Público de Empresas Mercantis, a cargo da Junta Comercial da respectiva sede, acompanhada de documento comprobatório de seus administradores;</w:t>
      </w:r>
    </w:p>
    <w:p w14:paraId="5CC08292"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605E11E0"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Sociedade simples: inscrição do ato constitutivo no Registro Civil de Pessoas Jurídicas do local de sua sede, acompanhada de documento comprobatório de seus administradores;</w:t>
      </w:r>
    </w:p>
    <w:p w14:paraId="13E09B5D"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AB50239"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7D230A76" w14:textId="77777777" w:rsidR="000B35DB" w:rsidRPr="000B35DB" w:rsidRDefault="000B35DB" w:rsidP="000B35DB">
      <w:pPr>
        <w:numPr>
          <w:ilvl w:val="0"/>
          <w:numId w:val="58"/>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Agricultor familiar: Declaração de Aptidão ao Pronaf – DAP ou DAP-P válida, ou, ainda, outros documentos definidos pela Secretaria Especial de Agricultura Familiar e do Desenvolvimento Agrário.</w:t>
      </w:r>
    </w:p>
    <w:p w14:paraId="44555531" w14:textId="77777777" w:rsidR="000B35DB" w:rsidRPr="000B35DB" w:rsidRDefault="000B35DB" w:rsidP="000B35DB">
      <w:pPr>
        <w:numPr>
          <w:ilvl w:val="0"/>
          <w:numId w:val="58"/>
        </w:numPr>
        <w:autoSpaceDE w:val="0"/>
        <w:autoSpaceDN w:val="0"/>
        <w:adjustRightInd w:val="0"/>
        <w:spacing w:after="0" w:line="360" w:lineRule="auto"/>
        <w:ind w:left="0" w:right="401"/>
        <w:jc w:val="both"/>
        <w:rPr>
          <w:rFonts w:ascii="Arial" w:eastAsia="Calibri" w:hAnsi="Arial" w:cs="Arial"/>
          <w:sz w:val="24"/>
          <w:szCs w:val="24"/>
        </w:rPr>
      </w:pPr>
      <w:r w:rsidRPr="000B35DB">
        <w:rPr>
          <w:rFonts w:ascii="Arial" w:eastAsia="Calibri" w:hAnsi="Arial" w:cs="Arial"/>
          <w:sz w:val="24"/>
          <w:szCs w:val="24"/>
        </w:rPr>
        <w:t>Produtor Rural: matrícula no Cadastro Específico do INSS – CEI, que comprove a qualificação como produtor rural pessoa física.</w:t>
      </w:r>
    </w:p>
    <w:p w14:paraId="18B20A40" w14:textId="77777777" w:rsidR="000B35DB" w:rsidRPr="000B35DB" w:rsidRDefault="000B35DB" w:rsidP="000B35DB">
      <w:pPr>
        <w:numPr>
          <w:ilvl w:val="0"/>
          <w:numId w:val="59"/>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Os documentos apresentados deverão estar acompanhados de todas as alterações ou da consolidação respectiva.</w:t>
      </w:r>
    </w:p>
    <w:p w14:paraId="013FFDBD" w14:textId="77777777" w:rsidR="000B35DB" w:rsidRPr="000B35DB" w:rsidRDefault="000B35DB" w:rsidP="000B35DB">
      <w:pPr>
        <w:autoSpaceDE w:val="0"/>
        <w:autoSpaceDN w:val="0"/>
        <w:adjustRightInd w:val="0"/>
        <w:spacing w:after="0" w:line="360" w:lineRule="auto"/>
        <w:jc w:val="both"/>
        <w:rPr>
          <w:rFonts w:ascii="Arial" w:eastAsia="Calibri" w:hAnsi="Arial" w:cs="Arial"/>
          <w:sz w:val="24"/>
          <w:szCs w:val="24"/>
        </w:rPr>
      </w:pPr>
    </w:p>
    <w:p w14:paraId="0EF5EFE3"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r w:rsidRPr="000B35DB">
        <w:rPr>
          <w:rFonts w:ascii="Arial" w:eastAsia="Calibri" w:hAnsi="Arial" w:cs="Arial"/>
          <w:b/>
          <w:bCs/>
          <w:sz w:val="24"/>
          <w:szCs w:val="24"/>
        </w:rPr>
        <w:t>Habilitação fiscal, social e trabalhista</w:t>
      </w:r>
    </w:p>
    <w:p w14:paraId="0C00A219"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p>
    <w:p w14:paraId="0F5754C4"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Prova de inscrição no Cadastro Nacional de Pessoas Jurídicas ou no Cadastro de Pessoas Físicas, conforme o caso;</w:t>
      </w:r>
    </w:p>
    <w:p w14:paraId="245B9D76"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 xml:space="preserve">Prova de regularidade fiscal perante a Fazenda Nacional, mediante apresentação de certidão expedida conjuntamente pela Secretaria da Receita </w:t>
      </w:r>
      <w:r w:rsidRPr="000B35DB">
        <w:rPr>
          <w:rFonts w:ascii="Arial" w:eastAsia="Calibri" w:hAnsi="Arial" w:cs="Arial"/>
          <w:sz w:val="24"/>
          <w:szCs w:val="24"/>
        </w:rPr>
        <w:lastRenderedPageBreak/>
        <w:t>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B4872D"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Prova de regularidade com o Fundo de Garantia do Tempo de Serviço (FGTS);</w:t>
      </w:r>
    </w:p>
    <w:p w14:paraId="4DB2C098"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93774F"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7D5507B5"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Prova de regularidade com a Fazenda [Estadual/Distrital] ou [Municipal/Distrital] do domicílio ou sede do fornecedor, relativa à atividade em cujo exercício contrata ou concorre;</w:t>
      </w:r>
    </w:p>
    <w:p w14:paraId="4215AE2E"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54C7E543" w14:textId="77777777" w:rsidR="000B35DB" w:rsidRPr="000B35DB" w:rsidRDefault="000B35DB" w:rsidP="000B35DB">
      <w:pPr>
        <w:numPr>
          <w:ilvl w:val="0"/>
          <w:numId w:val="60"/>
        </w:numPr>
        <w:autoSpaceDE w:val="0"/>
        <w:autoSpaceDN w:val="0"/>
        <w:adjustRightInd w:val="0"/>
        <w:spacing w:after="0" w:line="360" w:lineRule="auto"/>
        <w:ind w:left="0"/>
        <w:jc w:val="both"/>
        <w:rPr>
          <w:rFonts w:ascii="Arial" w:eastAsia="Calibri" w:hAnsi="Arial" w:cs="Arial"/>
          <w:sz w:val="24"/>
          <w:szCs w:val="24"/>
        </w:rPr>
      </w:pPr>
      <w:r w:rsidRPr="000B35DB">
        <w:rPr>
          <w:rFonts w:ascii="Arial" w:eastAsia="Calibri"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3B33148" w14:textId="77777777" w:rsidR="000B35DB" w:rsidRPr="000B35DB" w:rsidRDefault="000B35DB" w:rsidP="000B35DB">
      <w:pPr>
        <w:autoSpaceDE w:val="0"/>
        <w:autoSpaceDN w:val="0"/>
        <w:adjustRightInd w:val="0"/>
        <w:spacing w:after="0" w:line="360" w:lineRule="auto"/>
        <w:jc w:val="both"/>
        <w:rPr>
          <w:rFonts w:ascii="Arial" w:eastAsia="Calibri" w:hAnsi="Arial" w:cs="Arial"/>
          <w:sz w:val="24"/>
          <w:szCs w:val="24"/>
        </w:rPr>
      </w:pPr>
    </w:p>
    <w:p w14:paraId="5C7646E2" w14:textId="77777777" w:rsidR="000B35DB" w:rsidRPr="000B35DB" w:rsidRDefault="000B35DB" w:rsidP="000B35DB">
      <w:pPr>
        <w:autoSpaceDE w:val="0"/>
        <w:autoSpaceDN w:val="0"/>
        <w:adjustRightInd w:val="0"/>
        <w:spacing w:after="0" w:line="360" w:lineRule="auto"/>
        <w:jc w:val="both"/>
        <w:rPr>
          <w:rFonts w:ascii="Arial" w:eastAsia="Calibri" w:hAnsi="Arial" w:cs="Arial"/>
          <w:b/>
          <w:bCs/>
          <w:sz w:val="24"/>
          <w:szCs w:val="24"/>
        </w:rPr>
      </w:pPr>
      <w:r w:rsidRPr="000B35DB">
        <w:rPr>
          <w:rFonts w:ascii="Arial" w:eastAsia="Calibri" w:hAnsi="Arial" w:cs="Arial"/>
          <w:b/>
          <w:bCs/>
          <w:sz w:val="24"/>
          <w:szCs w:val="24"/>
        </w:rPr>
        <w:t>Qualificação Econômico-Financeira</w:t>
      </w:r>
    </w:p>
    <w:p w14:paraId="408A40FD" w14:textId="77777777" w:rsidR="000B35DB" w:rsidRPr="000B35DB" w:rsidRDefault="000B35DB" w:rsidP="000B35DB">
      <w:pPr>
        <w:autoSpaceDE w:val="0"/>
        <w:autoSpaceDN w:val="0"/>
        <w:adjustRightInd w:val="0"/>
        <w:spacing w:after="0" w:line="360" w:lineRule="auto"/>
        <w:ind w:left="2433"/>
        <w:jc w:val="both"/>
        <w:rPr>
          <w:rFonts w:ascii="Arial" w:eastAsia="Calibri" w:hAnsi="Arial" w:cs="Arial"/>
          <w:b/>
          <w:bCs/>
          <w:sz w:val="24"/>
          <w:szCs w:val="24"/>
        </w:rPr>
      </w:pPr>
    </w:p>
    <w:p w14:paraId="12EC118A" w14:textId="77777777" w:rsidR="000B35DB" w:rsidRPr="000B35DB" w:rsidRDefault="000B35DB" w:rsidP="000B35DB">
      <w:pPr>
        <w:numPr>
          <w:ilvl w:val="0"/>
          <w:numId w:val="41"/>
        </w:numPr>
        <w:autoSpaceDE w:val="0"/>
        <w:autoSpaceDN w:val="0"/>
        <w:adjustRightInd w:val="0"/>
        <w:spacing w:after="0" w:line="360" w:lineRule="auto"/>
        <w:ind w:left="0" w:firstLine="0"/>
        <w:jc w:val="both"/>
        <w:rPr>
          <w:rFonts w:ascii="Arial" w:eastAsia="Calibri" w:hAnsi="Arial" w:cs="Arial"/>
          <w:sz w:val="24"/>
          <w:szCs w:val="24"/>
        </w:rPr>
      </w:pPr>
      <w:r w:rsidRPr="000B35DB">
        <w:rPr>
          <w:rFonts w:ascii="Arial" w:eastAsia="Calibri"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56996A1" w14:textId="77777777" w:rsidR="000B35DB" w:rsidRPr="000B35DB" w:rsidRDefault="000B35DB" w:rsidP="000B35DB">
      <w:pPr>
        <w:numPr>
          <w:ilvl w:val="0"/>
          <w:numId w:val="41"/>
        </w:numPr>
        <w:autoSpaceDE w:val="0"/>
        <w:autoSpaceDN w:val="0"/>
        <w:adjustRightInd w:val="0"/>
        <w:spacing w:after="0" w:line="360" w:lineRule="auto"/>
        <w:ind w:left="0" w:firstLine="0"/>
        <w:jc w:val="both"/>
        <w:rPr>
          <w:rFonts w:ascii="Arial" w:eastAsia="Calibri" w:hAnsi="Arial" w:cs="Arial"/>
          <w:sz w:val="24"/>
          <w:szCs w:val="24"/>
        </w:rPr>
      </w:pPr>
      <w:r w:rsidRPr="000B35DB">
        <w:rPr>
          <w:rFonts w:ascii="Arial" w:eastAsia="Calibri" w:hAnsi="Arial" w:cs="Arial"/>
          <w:sz w:val="24"/>
          <w:szCs w:val="24"/>
        </w:rPr>
        <w:t>Certidão negativa de falência expedida pelo distribuidor da sede do fornecedor.</w:t>
      </w:r>
    </w:p>
    <w:p w14:paraId="3EC45A82" w14:textId="77777777" w:rsidR="000B35DB" w:rsidRPr="000B35DB" w:rsidRDefault="000B35DB" w:rsidP="000B35DB">
      <w:pPr>
        <w:autoSpaceDE w:val="0"/>
        <w:autoSpaceDN w:val="0"/>
        <w:adjustRightInd w:val="0"/>
        <w:spacing w:after="0" w:line="360" w:lineRule="auto"/>
        <w:ind w:left="567"/>
        <w:jc w:val="both"/>
        <w:rPr>
          <w:rFonts w:ascii="Arial" w:eastAsia="Calibri" w:hAnsi="Arial" w:cs="Arial"/>
          <w:b/>
          <w:bCs/>
          <w:sz w:val="24"/>
          <w:szCs w:val="24"/>
        </w:rPr>
      </w:pPr>
      <w:r w:rsidRPr="000B35DB">
        <w:rPr>
          <w:rFonts w:ascii="Arial" w:eastAsia="Calibri" w:hAnsi="Arial" w:cs="Arial"/>
          <w:b/>
          <w:bCs/>
          <w:sz w:val="24"/>
          <w:szCs w:val="24"/>
        </w:rPr>
        <w:lastRenderedPageBreak/>
        <w:t>Qualificação Técnica</w:t>
      </w:r>
    </w:p>
    <w:p w14:paraId="0DD0F3AA" w14:textId="77777777" w:rsidR="000B35DB" w:rsidRPr="000B35DB" w:rsidRDefault="000B35DB" w:rsidP="000B35DB">
      <w:pPr>
        <w:autoSpaceDE w:val="0"/>
        <w:autoSpaceDN w:val="0"/>
        <w:adjustRightInd w:val="0"/>
        <w:spacing w:after="0" w:line="360" w:lineRule="auto"/>
        <w:ind w:left="1713"/>
        <w:jc w:val="both"/>
        <w:rPr>
          <w:rFonts w:ascii="Arial" w:eastAsia="Calibri" w:hAnsi="Arial" w:cs="Arial"/>
          <w:b/>
          <w:bCs/>
          <w:sz w:val="24"/>
          <w:szCs w:val="24"/>
        </w:rPr>
      </w:pPr>
    </w:p>
    <w:p w14:paraId="24206A58" w14:textId="77777777" w:rsidR="000B35DB" w:rsidRPr="000B35DB" w:rsidRDefault="000B35DB" w:rsidP="000B35DB">
      <w:pPr>
        <w:numPr>
          <w:ilvl w:val="0"/>
          <w:numId w:val="61"/>
        </w:numPr>
        <w:autoSpaceDE w:val="0"/>
        <w:autoSpaceDN w:val="0"/>
        <w:adjustRightInd w:val="0"/>
        <w:spacing w:after="0" w:line="360" w:lineRule="auto"/>
        <w:ind w:left="0" w:firstLine="0"/>
        <w:jc w:val="both"/>
        <w:rPr>
          <w:rFonts w:ascii="Arial" w:eastAsia="Calibri" w:hAnsi="Arial" w:cs="Arial"/>
          <w:sz w:val="24"/>
          <w:szCs w:val="24"/>
        </w:rPr>
      </w:pPr>
      <w:r w:rsidRPr="000B35DB">
        <w:rPr>
          <w:rFonts w:ascii="Arial" w:eastAsia="Calibri"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A9C848B" w14:textId="77777777" w:rsidR="000B35DB" w:rsidRPr="000B35DB" w:rsidRDefault="000B35DB" w:rsidP="000B35DB">
      <w:pPr>
        <w:autoSpaceDE w:val="0"/>
        <w:autoSpaceDN w:val="0"/>
        <w:adjustRightInd w:val="0"/>
        <w:spacing w:after="0" w:line="360" w:lineRule="auto"/>
        <w:ind w:left="2433"/>
        <w:jc w:val="both"/>
        <w:rPr>
          <w:rFonts w:ascii="Arial" w:eastAsia="Calibri" w:hAnsi="Arial" w:cs="Arial"/>
          <w:sz w:val="24"/>
          <w:szCs w:val="24"/>
        </w:rPr>
      </w:pPr>
    </w:p>
    <w:p w14:paraId="3195826B" w14:textId="77777777" w:rsidR="000B35DB" w:rsidRPr="000B35DB" w:rsidRDefault="000B35DB" w:rsidP="000B35DB">
      <w:pPr>
        <w:numPr>
          <w:ilvl w:val="0"/>
          <w:numId w:val="57"/>
        </w:numPr>
        <w:autoSpaceDE w:val="0"/>
        <w:autoSpaceDN w:val="0"/>
        <w:adjustRightInd w:val="0"/>
        <w:spacing w:after="0" w:line="360" w:lineRule="auto"/>
        <w:ind w:left="0" w:firstLine="0"/>
        <w:jc w:val="both"/>
        <w:rPr>
          <w:rFonts w:ascii="Arial" w:eastAsia="Calibri" w:hAnsi="Arial" w:cs="Arial"/>
          <w:sz w:val="24"/>
          <w:szCs w:val="24"/>
        </w:rPr>
      </w:pPr>
      <w:r w:rsidRPr="000B35DB">
        <w:rPr>
          <w:rFonts w:ascii="Arial" w:eastAsia="Calibri" w:hAnsi="Arial" w:cs="Arial"/>
          <w:b/>
          <w:bCs/>
          <w:sz w:val="24"/>
          <w:szCs w:val="24"/>
        </w:rPr>
        <w:t>Amostra:</w:t>
      </w:r>
      <w:r w:rsidRPr="000B35DB">
        <w:rPr>
          <w:rFonts w:ascii="Arial" w:eastAsia="Calibri" w:hAnsi="Arial" w:cs="Arial"/>
          <w:sz w:val="24"/>
          <w:szCs w:val="24"/>
        </w:rPr>
        <w:t xml:space="preserve"> não será exigida amostra.</w:t>
      </w:r>
    </w:p>
    <w:p w14:paraId="4FB90602" w14:textId="77777777" w:rsidR="000B35DB" w:rsidRPr="000B35DB" w:rsidRDefault="000B35DB" w:rsidP="000B35DB">
      <w:pPr>
        <w:numPr>
          <w:ilvl w:val="0"/>
          <w:numId w:val="57"/>
        </w:numPr>
        <w:autoSpaceDE w:val="0"/>
        <w:autoSpaceDN w:val="0"/>
        <w:adjustRightInd w:val="0"/>
        <w:spacing w:after="0" w:line="360" w:lineRule="auto"/>
        <w:ind w:left="0" w:firstLine="0"/>
        <w:jc w:val="both"/>
        <w:rPr>
          <w:rFonts w:ascii="Arial" w:eastAsia="Calibri" w:hAnsi="Arial" w:cs="Arial"/>
          <w:sz w:val="24"/>
          <w:szCs w:val="24"/>
        </w:rPr>
      </w:pPr>
      <w:r w:rsidRPr="000B35DB">
        <w:rPr>
          <w:rFonts w:ascii="Arial" w:eastAsia="Calibri" w:hAnsi="Arial" w:cs="Arial"/>
          <w:b/>
          <w:bCs/>
          <w:sz w:val="24"/>
          <w:szCs w:val="24"/>
        </w:rPr>
        <w:t>Aceitabilidade de preços:</w:t>
      </w:r>
      <w:r w:rsidRPr="000B35DB">
        <w:rPr>
          <w:rFonts w:ascii="Arial" w:eastAsia="Calibri" w:hAnsi="Arial" w:cs="Arial"/>
          <w:sz w:val="24"/>
          <w:szCs w:val="24"/>
        </w:rPr>
        <w:t xml:space="preserve"> a licitação será pelo menor preço unitário, sendo o preço máximo aquele demonstrado na planilha de preços.</w:t>
      </w:r>
    </w:p>
    <w:p w14:paraId="08284AFA" w14:textId="77777777" w:rsidR="000B35DB" w:rsidRPr="000B35DB" w:rsidRDefault="000B35DB" w:rsidP="000B35DB">
      <w:pPr>
        <w:numPr>
          <w:ilvl w:val="0"/>
          <w:numId w:val="57"/>
        </w:numPr>
        <w:autoSpaceDE w:val="0"/>
        <w:autoSpaceDN w:val="0"/>
        <w:adjustRightInd w:val="0"/>
        <w:spacing w:after="0" w:line="360" w:lineRule="auto"/>
        <w:ind w:left="0" w:firstLine="0"/>
        <w:jc w:val="both"/>
        <w:rPr>
          <w:rFonts w:ascii="Arial" w:eastAsia="Calibri" w:hAnsi="Arial" w:cs="Arial"/>
          <w:sz w:val="24"/>
          <w:szCs w:val="24"/>
        </w:rPr>
      </w:pPr>
      <w:r w:rsidRPr="000B35DB">
        <w:rPr>
          <w:rFonts w:ascii="Arial" w:eastAsia="Calibri" w:hAnsi="Arial" w:cs="Arial"/>
          <w:b/>
          <w:bCs/>
          <w:sz w:val="24"/>
          <w:szCs w:val="24"/>
        </w:rPr>
        <w:t>Julgamento das propostas:</w:t>
      </w:r>
      <w:r w:rsidRPr="000B35DB">
        <w:rPr>
          <w:rFonts w:ascii="Arial" w:eastAsia="Calibri" w:hAnsi="Arial" w:cs="Arial"/>
          <w:sz w:val="24"/>
          <w:szCs w:val="24"/>
        </w:rPr>
        <w:t xml:space="preserve"> menor preço unitário.</w:t>
      </w:r>
    </w:p>
    <w:p w14:paraId="0CD120E8" w14:textId="77777777" w:rsidR="000B35DB" w:rsidRPr="000B35DB" w:rsidRDefault="000B35DB" w:rsidP="000B35DB">
      <w:pPr>
        <w:autoSpaceDE w:val="0"/>
        <w:autoSpaceDN w:val="0"/>
        <w:adjustRightInd w:val="0"/>
        <w:spacing w:after="0" w:line="360" w:lineRule="auto"/>
        <w:ind w:left="1418"/>
        <w:jc w:val="both"/>
        <w:rPr>
          <w:rFonts w:ascii="Arial" w:eastAsia="Calibri" w:hAnsi="Arial" w:cs="Arial"/>
          <w:sz w:val="24"/>
          <w:szCs w:val="24"/>
        </w:rPr>
      </w:pPr>
    </w:p>
    <w:p w14:paraId="4DE80DB7" w14:textId="77777777" w:rsidR="000B35DB" w:rsidRPr="000B35DB" w:rsidRDefault="000B35DB" w:rsidP="000B35DB">
      <w:pPr>
        <w:autoSpaceDE w:val="0"/>
        <w:autoSpaceDN w:val="0"/>
        <w:adjustRightInd w:val="0"/>
        <w:spacing w:after="0" w:line="360" w:lineRule="auto"/>
        <w:jc w:val="both"/>
        <w:rPr>
          <w:rFonts w:ascii="Calibri" w:eastAsia="Times New Roman" w:hAnsi="Calibri" w:cs="Times New Roman"/>
          <w:sz w:val="20"/>
          <w:szCs w:val="20"/>
          <w:lang w:eastAsia="pt-BR"/>
        </w:rPr>
      </w:pPr>
      <w:proofErr w:type="spellStart"/>
      <w:r w:rsidRPr="000B35DB">
        <w:rPr>
          <w:rFonts w:ascii="Arial" w:eastAsia="Times New Roman" w:hAnsi="Arial" w:cs="Arial"/>
          <w:b/>
          <w:bCs/>
          <w:sz w:val="24"/>
          <w:szCs w:val="24"/>
        </w:rPr>
        <w:t>IV.c</w:t>
      </w:r>
      <w:proofErr w:type="spellEnd"/>
      <w:r w:rsidRPr="000B35DB">
        <w:rPr>
          <w:rFonts w:ascii="Arial" w:eastAsia="Times New Roman" w:hAnsi="Arial" w:cs="Arial"/>
          <w:b/>
          <w:bCs/>
          <w:sz w:val="24"/>
          <w:szCs w:val="24"/>
        </w:rPr>
        <w:t xml:space="preserve"> Práticas de sustentabilidade:</w:t>
      </w:r>
      <w:r w:rsidRPr="000B35DB">
        <w:rPr>
          <w:rFonts w:ascii="Calibri" w:eastAsia="Times New Roman" w:hAnsi="Calibri" w:cs="Times New Roman"/>
          <w:sz w:val="20"/>
          <w:szCs w:val="20"/>
          <w:lang w:eastAsia="pt-BR"/>
        </w:rPr>
        <w:t xml:space="preserve"> </w:t>
      </w:r>
    </w:p>
    <w:p w14:paraId="5A63107A" w14:textId="77777777" w:rsidR="000B35DB" w:rsidRPr="000B35DB" w:rsidRDefault="000B35DB" w:rsidP="000B35DB">
      <w:pPr>
        <w:autoSpaceDE w:val="0"/>
        <w:autoSpaceDN w:val="0"/>
        <w:adjustRightInd w:val="0"/>
        <w:spacing w:after="0" w:line="360" w:lineRule="auto"/>
        <w:jc w:val="both"/>
        <w:rPr>
          <w:rFonts w:ascii="Calibri" w:eastAsia="Times New Roman" w:hAnsi="Calibri" w:cs="Times New Roman"/>
          <w:sz w:val="20"/>
          <w:szCs w:val="20"/>
          <w:lang w:eastAsia="pt-BR"/>
        </w:rPr>
      </w:pPr>
    </w:p>
    <w:p w14:paraId="257C00D9" w14:textId="77777777" w:rsidR="000B35DB" w:rsidRPr="000B35DB" w:rsidRDefault="000B35DB" w:rsidP="000B35DB">
      <w:pPr>
        <w:autoSpaceDE w:val="0"/>
        <w:autoSpaceDN w:val="0"/>
        <w:adjustRightInd w:val="0"/>
        <w:spacing w:after="0" w:line="360" w:lineRule="auto"/>
        <w:jc w:val="both"/>
        <w:rPr>
          <w:rFonts w:ascii="Arial" w:eastAsia="Times New Roman" w:hAnsi="Arial" w:cs="Arial"/>
          <w:sz w:val="24"/>
          <w:szCs w:val="24"/>
          <w:lang w:eastAsia="pt-BR"/>
        </w:rPr>
      </w:pPr>
      <w:r w:rsidRPr="000B35DB">
        <w:rPr>
          <w:rFonts w:ascii="Arial" w:eastAsia="Times New Roman" w:hAnsi="Arial" w:cs="Arial"/>
          <w:sz w:val="24"/>
          <w:szCs w:val="24"/>
          <w:lang w:eastAsia="pt-BR"/>
        </w:rPr>
        <w:t>Para a aquisição dos veículos oficiais pela Câmara Municipal de Extrema, pode-se adotar práticas de sustentabilidade que contemplem os aspectos ambiental, social e econômico. Ambientalmente, é possível escolher um veículo com maior eficiência de combustível e tecnologias que reduzam as emissões de CO</w:t>
      </w:r>
      <w:r w:rsidRPr="000B35DB">
        <w:rPr>
          <w:rFonts w:ascii="Cambria Math" w:eastAsia="Times New Roman" w:hAnsi="Cambria Math" w:cs="Cambria Math"/>
          <w:sz w:val="24"/>
          <w:szCs w:val="24"/>
          <w:lang w:eastAsia="pt-BR"/>
        </w:rPr>
        <w:t>₂</w:t>
      </w:r>
      <w:r w:rsidRPr="000B35DB">
        <w:rPr>
          <w:rFonts w:ascii="Arial" w:eastAsia="Times New Roman" w:hAnsi="Arial" w:cs="Arial"/>
          <w:sz w:val="24"/>
          <w:szCs w:val="24"/>
          <w:lang w:eastAsia="pt-BR"/>
        </w:rPr>
        <w:t>, mesmo que o combustível seja gasolina. Socialmente, a aquisição pode priorizar fornecedores que respeitem práticas trabalhistas justas e que estejam engajados em iniciativas de responsabilidade social. Economicamente, a manutenção preventiva rigorosa e o uso de veículos com menor consumo de combustível resultam em economia a longo prazo. Essas práticas não só contribuem para a sustentabilidade ambiental, mas também podem gerar economia de custos a longo prazo com a redução do consumo de combustível e a manutenção eficiente dos veículos.</w:t>
      </w:r>
    </w:p>
    <w:p w14:paraId="21394739" w14:textId="77777777" w:rsidR="000B35DB" w:rsidRPr="000B35DB" w:rsidRDefault="000B35DB" w:rsidP="000B35DB">
      <w:pPr>
        <w:autoSpaceDE w:val="0"/>
        <w:autoSpaceDN w:val="0"/>
        <w:adjustRightInd w:val="0"/>
        <w:spacing w:after="0" w:line="360" w:lineRule="auto"/>
        <w:jc w:val="both"/>
        <w:rPr>
          <w:rFonts w:ascii="Arial" w:eastAsia="Times New Roman" w:hAnsi="Arial" w:cs="Arial"/>
          <w:sz w:val="24"/>
          <w:szCs w:val="24"/>
          <w:lang w:eastAsia="pt-BR"/>
        </w:rPr>
      </w:pPr>
    </w:p>
    <w:p w14:paraId="2D6E06A3" w14:textId="77777777" w:rsidR="000B35DB" w:rsidRPr="000B35DB" w:rsidRDefault="000B35DB" w:rsidP="000B35DB">
      <w:pPr>
        <w:autoSpaceDE w:val="0"/>
        <w:autoSpaceDN w:val="0"/>
        <w:adjustRightInd w:val="0"/>
        <w:spacing w:after="0" w:line="360" w:lineRule="auto"/>
        <w:jc w:val="both"/>
        <w:rPr>
          <w:rFonts w:ascii="Arial" w:eastAsia="Times New Roman" w:hAnsi="Arial" w:cs="Arial"/>
          <w:sz w:val="24"/>
          <w:szCs w:val="24"/>
          <w:lang w:eastAsia="pt-BR"/>
        </w:rPr>
      </w:pPr>
    </w:p>
    <w:p w14:paraId="71016624" w14:textId="77777777" w:rsidR="000B35DB" w:rsidRPr="000B35DB" w:rsidRDefault="000B35DB" w:rsidP="000B35DB">
      <w:pPr>
        <w:autoSpaceDE w:val="0"/>
        <w:autoSpaceDN w:val="0"/>
        <w:adjustRightInd w:val="0"/>
        <w:spacing w:after="0" w:line="360" w:lineRule="auto"/>
        <w:jc w:val="both"/>
        <w:rPr>
          <w:rFonts w:ascii="Arial" w:eastAsia="Times New Roman" w:hAnsi="Arial" w:cs="Arial"/>
          <w:sz w:val="24"/>
          <w:szCs w:val="24"/>
          <w:lang w:eastAsia="pt-BR"/>
        </w:rPr>
      </w:pPr>
    </w:p>
    <w:p w14:paraId="5DB8657E" w14:textId="77777777" w:rsidR="000B35DB" w:rsidRPr="000B35DB" w:rsidRDefault="000B35DB" w:rsidP="000B35DB">
      <w:pPr>
        <w:autoSpaceDE w:val="0"/>
        <w:autoSpaceDN w:val="0"/>
        <w:adjustRightInd w:val="0"/>
        <w:spacing w:after="0" w:line="360" w:lineRule="auto"/>
        <w:jc w:val="both"/>
        <w:rPr>
          <w:rFonts w:ascii="Arial" w:eastAsia="Times New Roman" w:hAnsi="Arial" w:cs="Arial"/>
          <w:sz w:val="24"/>
          <w:szCs w:val="24"/>
          <w:lang w:eastAsia="pt-BR"/>
        </w:rPr>
      </w:pPr>
    </w:p>
    <w:p w14:paraId="061A7AB4" w14:textId="77777777" w:rsidR="000B35DB" w:rsidRPr="000B35DB" w:rsidRDefault="000B35DB" w:rsidP="000B35DB">
      <w:pPr>
        <w:autoSpaceDE w:val="0"/>
        <w:autoSpaceDN w:val="0"/>
        <w:adjustRightInd w:val="0"/>
        <w:spacing w:after="0" w:line="360" w:lineRule="auto"/>
        <w:jc w:val="both"/>
        <w:rPr>
          <w:rFonts w:ascii="Arial" w:eastAsia="Times New Roman" w:hAnsi="Arial" w:cs="Arial"/>
          <w:sz w:val="24"/>
          <w:szCs w:val="24"/>
        </w:rPr>
      </w:pPr>
    </w:p>
    <w:p w14:paraId="40E1FC65" w14:textId="77777777" w:rsidR="000B35DB" w:rsidRPr="000B35DB" w:rsidRDefault="000B35DB" w:rsidP="000B35DB">
      <w:pPr>
        <w:numPr>
          <w:ilvl w:val="0"/>
          <w:numId w:val="53"/>
        </w:numPr>
        <w:spacing w:after="0" w:line="360" w:lineRule="auto"/>
        <w:ind w:left="0" w:firstLine="0"/>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lastRenderedPageBreak/>
        <w:t>Estimativa das quantidades a serem contratadas, acompanhada das memórias de cálculo e dos documentos que lhe dão suporte, considerando a interdependência com outras contratações, de modo a possibilitar economia de escala.</w:t>
      </w:r>
    </w:p>
    <w:p w14:paraId="389C8097" w14:textId="77777777" w:rsidR="000B35DB" w:rsidRPr="000B35DB" w:rsidRDefault="000B35DB" w:rsidP="000B35DB">
      <w:pPr>
        <w:spacing w:after="0" w:line="360" w:lineRule="auto"/>
        <w:jc w:val="both"/>
        <w:rPr>
          <w:rFonts w:ascii="Arial" w:eastAsia="Verdana" w:hAnsi="Arial" w:cs="Arial"/>
          <w:b/>
          <w:bCs/>
          <w:sz w:val="24"/>
          <w:szCs w:val="24"/>
          <w:lang w:eastAsia="pt-BR"/>
        </w:rPr>
      </w:pPr>
    </w:p>
    <w:p w14:paraId="66FDE8C9"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Os quantitativos estimados para a contratação são resultantes do levantamento de necessidade de contratação, e são estimadas em função do aumento da demanda pelos veículos, como resultado do aumento do número de servidores e departamentos. </w:t>
      </w:r>
    </w:p>
    <w:p w14:paraId="35D84F3F" w14:textId="77777777" w:rsidR="000B35DB" w:rsidRPr="000B35DB" w:rsidRDefault="000B35DB" w:rsidP="000B35DB">
      <w:pPr>
        <w:numPr>
          <w:ilvl w:val="0"/>
          <w:numId w:val="55"/>
        </w:numPr>
        <w:autoSpaceDE w:val="0"/>
        <w:autoSpaceDN w:val="0"/>
        <w:adjustRightInd w:val="0"/>
        <w:spacing w:after="0" w:line="360" w:lineRule="auto"/>
        <w:ind w:left="0" w:firstLine="0"/>
        <w:jc w:val="both"/>
        <w:rPr>
          <w:rFonts w:ascii="Arial" w:eastAsia="Times New Roman" w:hAnsi="Arial" w:cs="Arial"/>
          <w:sz w:val="24"/>
          <w:szCs w:val="24"/>
          <w:lang w:eastAsia="pt-BR"/>
        </w:rPr>
      </w:pPr>
      <w:r w:rsidRPr="000B35DB">
        <w:rPr>
          <w:rFonts w:ascii="Arial" w:eastAsia="Calibri" w:hAnsi="Arial" w:cs="Arial"/>
          <w:sz w:val="24"/>
          <w:szCs w:val="24"/>
          <w:lang w:eastAsia="pt-BR"/>
        </w:rPr>
        <w:t>A Câmara Municipal de Extrema não possui contrato para o fornecimento do objeto;</w:t>
      </w:r>
    </w:p>
    <w:p w14:paraId="4664F0C3" w14:textId="77777777" w:rsidR="000B35DB" w:rsidRPr="000B35DB" w:rsidRDefault="000B35DB" w:rsidP="000B35DB">
      <w:pPr>
        <w:numPr>
          <w:ilvl w:val="0"/>
          <w:numId w:val="55"/>
        </w:numPr>
        <w:autoSpaceDE w:val="0"/>
        <w:autoSpaceDN w:val="0"/>
        <w:adjustRightInd w:val="0"/>
        <w:spacing w:after="0" w:line="360" w:lineRule="auto"/>
        <w:ind w:left="0" w:firstLine="0"/>
        <w:jc w:val="both"/>
        <w:rPr>
          <w:rFonts w:ascii="Arial" w:eastAsia="Calibri" w:hAnsi="Arial" w:cs="Arial"/>
          <w:sz w:val="24"/>
          <w:szCs w:val="24"/>
          <w:lang w:eastAsia="pt-BR"/>
        </w:rPr>
      </w:pPr>
      <w:r w:rsidRPr="000B35DB">
        <w:rPr>
          <w:rFonts w:ascii="Arial" w:eastAsia="Calibri" w:hAnsi="Arial" w:cs="Arial"/>
          <w:sz w:val="24"/>
          <w:szCs w:val="24"/>
          <w:lang w:eastAsia="pt-BR"/>
        </w:rPr>
        <w:t>Os documentos que dão suporte são aqueles anexados na inicial do processo, que compõe a análise crítica dos dados coletados.</w:t>
      </w:r>
    </w:p>
    <w:p w14:paraId="2975509E" w14:textId="77777777" w:rsidR="000B35DB" w:rsidRPr="000B35DB" w:rsidRDefault="000B35DB" w:rsidP="000B35DB">
      <w:pPr>
        <w:spacing w:after="0" w:line="240" w:lineRule="auto"/>
        <w:jc w:val="both"/>
        <w:rPr>
          <w:rFonts w:ascii="Arial" w:eastAsia="Calibri" w:hAnsi="Arial" w:cs="Arial"/>
          <w:sz w:val="24"/>
          <w:szCs w:val="24"/>
          <w:lang w:eastAsia="pt-BR"/>
        </w:rPr>
      </w:pPr>
    </w:p>
    <w:p w14:paraId="14A286D5" w14:textId="77777777" w:rsidR="000B35DB" w:rsidRPr="000B35DB" w:rsidRDefault="000B35DB" w:rsidP="000B35DB">
      <w:pPr>
        <w:numPr>
          <w:ilvl w:val="0"/>
          <w:numId w:val="53"/>
        </w:numPr>
        <w:spacing w:after="0" w:line="360" w:lineRule="auto"/>
        <w:contextualSpacing/>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Levantamento de mercado</w:t>
      </w:r>
      <w:r w:rsidRPr="000B35DB">
        <w:rPr>
          <w:rFonts w:ascii="Calibri" w:eastAsia="Times New Roman" w:hAnsi="Calibri" w:cs="Times New Roman"/>
          <w:sz w:val="20"/>
          <w:szCs w:val="20"/>
          <w:lang w:eastAsia="pt-BR"/>
        </w:rPr>
        <w:t xml:space="preserve"> </w:t>
      </w:r>
      <w:r w:rsidRPr="000B35DB">
        <w:rPr>
          <w:rFonts w:ascii="Arial" w:eastAsia="Verdana" w:hAnsi="Arial" w:cs="Arial"/>
          <w:b/>
          <w:bCs/>
          <w:sz w:val="24"/>
          <w:szCs w:val="24"/>
          <w:lang w:eastAsia="pt-BR"/>
        </w:rPr>
        <w:t>(prospecção e análise das alternativas possíveis de soluções)</w:t>
      </w:r>
    </w:p>
    <w:p w14:paraId="3A1B4D28" w14:textId="77777777" w:rsidR="000B35DB" w:rsidRPr="000B35DB" w:rsidRDefault="000B35DB" w:rsidP="000B35DB">
      <w:pPr>
        <w:spacing w:after="0" w:line="360" w:lineRule="auto"/>
        <w:ind w:left="720"/>
        <w:contextualSpacing/>
        <w:jc w:val="both"/>
        <w:rPr>
          <w:rFonts w:ascii="Arial" w:eastAsia="Verdana" w:hAnsi="Arial" w:cs="Arial"/>
          <w:b/>
          <w:bCs/>
          <w:sz w:val="24"/>
          <w:szCs w:val="24"/>
          <w:lang w:eastAsia="pt-BR"/>
        </w:rPr>
      </w:pPr>
    </w:p>
    <w:p w14:paraId="446BBEB7"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Para a aquisição de veículos oficial de passeio e do veículo utilitário tipo “VAN” pela Câmara Municipal de Extrema foi essencial realizar um levantamento de mercado, prospecção e análise detalhada das alternativas disponíveis que atendam às especificações exigidas. O processo deve começou com uma pesquisa abrangente de fornecedores que ofereçam veículos com as características mínimas estabelecidas, como o modelo 2024, sete lugares, motor a partir de 1.3, e diversos itens de conforto e segurança para o veículo de passeio, e o tipo executivo, motor entre 130 cv e 170 cv, e capacidade para 15 + 1 passageiros para a VAN. Em seguida, foi crucial analisar as opções disponíveis no mercado, considerando fatores como eficiência de combustível, custos de manutenção, e a possibilidade de veículos híbridos ou com tecnologias avançadas de controle de emissões para minimizar o impacto ambiental. A prospecção incluiu cotações de preços comparando os custos totais de aquisição e operação ao longo do ciclo de vida dos veículos. A escolha final foi a opção pelo pregão eletrônico, pelo menor preço unitário.</w:t>
      </w:r>
    </w:p>
    <w:p w14:paraId="74803B62"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lastRenderedPageBreak/>
        <w:t>Foram enviados vinte e cinco pedidos de cotação de preços por e-mail:</w:t>
      </w:r>
    </w:p>
    <w:p w14:paraId="767314B0"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Alguns dos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7ED87F8"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Outros fornecedores foram selecionados do site Portal Nacional de Compras Públicas, pois já forneceram para outros órgãos públicos os objetos pesquisados;</w:t>
      </w:r>
    </w:p>
    <w:p w14:paraId="2E85FB74"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A empresa Grupo </w:t>
      </w:r>
      <w:proofErr w:type="spellStart"/>
      <w:r w:rsidRPr="000B35DB">
        <w:rPr>
          <w:rFonts w:ascii="Arial" w:eastAsia="Verdana" w:hAnsi="Arial" w:cs="Arial"/>
          <w:sz w:val="24"/>
          <w:szCs w:val="24"/>
          <w:lang w:eastAsia="pt-BR"/>
        </w:rPr>
        <w:t>Allma</w:t>
      </w:r>
      <w:proofErr w:type="spellEnd"/>
      <w:r w:rsidRPr="000B35DB">
        <w:rPr>
          <w:rFonts w:ascii="Arial" w:eastAsia="Verdana" w:hAnsi="Arial" w:cs="Arial"/>
          <w:sz w:val="24"/>
          <w:szCs w:val="24"/>
          <w:lang w:eastAsia="pt-BR"/>
        </w:rPr>
        <w:t xml:space="preserve"> e Grupo Germânica informaram que não possuem veículos que atendam o descritivo;</w:t>
      </w:r>
    </w:p>
    <w:p w14:paraId="650C5A1E"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A empresa Marka Veículos respondeu o pedido de cotação com um veículo que não atende as especificações requisitadas, portanto a cotação foi desconsiderada;</w:t>
      </w:r>
    </w:p>
    <w:p w14:paraId="25EA2DF5"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Foi realizada pesquisa diretamente nos sites das montadoras;</w:t>
      </w:r>
    </w:p>
    <w:p w14:paraId="23F1C98D"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Foi realizada pesquisa no Painel de Preços: Para o item 01 não foi apresentado nenhum resultado que abrangesse todas as características do objeto que está sendo cotado, o que pode gerar grande variação no valor final; </w:t>
      </w:r>
    </w:p>
    <w:p w14:paraId="0DCDECE2"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Foi realizada pesquisa no PNCP: Para o item 01 não foi apresentado nenhum resultado que abrangesse todas as características do objeto que está sendo cotado, o que pode gerar grande variação no valor final. Para o item 02 foi considerado o seguinte resultado: Edital nº 007/2024/2024 – ID: 87572046000163-1-000015/2024;</w:t>
      </w:r>
    </w:p>
    <w:p w14:paraId="30055898"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Foi realizada pesquisa no Banco de Preços “Cotação Zênite”; </w:t>
      </w:r>
    </w:p>
    <w:p w14:paraId="5824856D" w14:textId="77777777" w:rsidR="000B35DB" w:rsidRPr="000B35DB" w:rsidRDefault="000B35DB" w:rsidP="000B35DB">
      <w:pPr>
        <w:numPr>
          <w:ilvl w:val="0"/>
          <w:numId w:val="107"/>
        </w:numPr>
        <w:spacing w:after="0" w:line="360" w:lineRule="auto"/>
        <w:contextualSpacing/>
        <w:jc w:val="both"/>
        <w:rPr>
          <w:rFonts w:ascii="Arial" w:eastAsia="Verdana" w:hAnsi="Arial" w:cs="Arial"/>
          <w:sz w:val="24"/>
          <w:szCs w:val="24"/>
          <w:lang w:eastAsia="pt-BR"/>
        </w:rPr>
      </w:pPr>
      <w:r w:rsidRPr="000B35DB">
        <w:rPr>
          <w:rFonts w:ascii="Arial" w:eastAsia="Verdana" w:hAnsi="Arial" w:cs="Arial"/>
          <w:sz w:val="24"/>
          <w:szCs w:val="24"/>
          <w:lang w:eastAsia="pt-BR"/>
        </w:rPr>
        <w:t>Contratação correlata – atualmente a Câmara Municipal de Extrema não possui vigente nenhum contrato para esses objetos específicos.</w:t>
      </w:r>
    </w:p>
    <w:p w14:paraId="0C1F8802" w14:textId="77777777" w:rsidR="000B35DB" w:rsidRPr="000B35DB" w:rsidRDefault="000B35DB" w:rsidP="000B35DB">
      <w:pPr>
        <w:spacing w:after="0" w:line="360" w:lineRule="auto"/>
        <w:ind w:left="720"/>
        <w:contextualSpacing/>
        <w:jc w:val="both"/>
        <w:rPr>
          <w:rFonts w:ascii="Arial" w:eastAsia="Verdana" w:hAnsi="Arial" w:cs="Arial"/>
          <w:sz w:val="24"/>
          <w:szCs w:val="24"/>
          <w:lang w:eastAsia="pt-BR"/>
        </w:rPr>
      </w:pPr>
    </w:p>
    <w:p w14:paraId="30B16D4C"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VI.</w:t>
      </w:r>
      <w:r w:rsidRPr="000B35DB">
        <w:rPr>
          <w:rFonts w:ascii="Arial" w:eastAsia="Verdana" w:hAnsi="Arial" w:cs="Arial"/>
          <w:b/>
          <w:bCs/>
          <w:sz w:val="24"/>
          <w:szCs w:val="24"/>
          <w:lang w:eastAsia="pt-BR"/>
        </w:rPr>
        <w:tab/>
        <w:t>Estimativa do valor da contratação</w:t>
      </w:r>
    </w:p>
    <w:p w14:paraId="21BADBC5"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Diante da Análise Crítica dos Dados Coletados (planilha orçamentária) foram discriminados os valores unitários estimados do serviço. A referência para o valor máximo aceitável será baseada na planilha abaixo:</w:t>
      </w:r>
    </w:p>
    <w:p w14:paraId="188DE245"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lastRenderedPageBreak/>
        <w:t>Foram enviados vinte e cinco pedidos de cotação de preços por e-mail:</w:t>
      </w:r>
    </w:p>
    <w:p w14:paraId="162E3268" w14:textId="77777777" w:rsidR="000B35DB" w:rsidRPr="000B35DB" w:rsidRDefault="000B35DB" w:rsidP="000B35DB">
      <w:pPr>
        <w:spacing w:after="0" w:line="240" w:lineRule="auto"/>
        <w:ind w:left="708"/>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Alguns dos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550823F" w14:textId="77777777" w:rsidR="000B35DB" w:rsidRPr="000B35DB" w:rsidRDefault="000B35DB" w:rsidP="000B35DB">
      <w:pPr>
        <w:spacing w:after="0" w:line="240" w:lineRule="auto"/>
        <w:ind w:left="708"/>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Outros fornecedores foram selecionados do site Portal Nacional de Compras Públicas, pois já forneceram para outros órgãos públicos os objetos pesquisados;</w:t>
      </w:r>
    </w:p>
    <w:p w14:paraId="7CA162C8"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 xml:space="preserve">A empresa Grupo </w:t>
      </w:r>
      <w:proofErr w:type="spellStart"/>
      <w:r w:rsidRPr="000B35DB">
        <w:rPr>
          <w:rFonts w:ascii="Times New Roman" w:eastAsia="Calibri" w:hAnsi="Times New Roman" w:cs="Times New Roman"/>
          <w:sz w:val="20"/>
          <w:szCs w:val="20"/>
          <w:lang w:eastAsia="pt-BR"/>
        </w:rPr>
        <w:t>Allma</w:t>
      </w:r>
      <w:proofErr w:type="spellEnd"/>
      <w:r w:rsidRPr="000B35DB">
        <w:rPr>
          <w:rFonts w:ascii="Times New Roman" w:eastAsia="Calibri" w:hAnsi="Times New Roman" w:cs="Times New Roman"/>
          <w:sz w:val="20"/>
          <w:szCs w:val="20"/>
          <w:lang w:eastAsia="pt-BR"/>
        </w:rPr>
        <w:t xml:space="preserve"> e Grupo Germânica informaram que não possuem veículos que atendam o descritivo;</w:t>
      </w:r>
    </w:p>
    <w:p w14:paraId="56577FD3" w14:textId="77777777" w:rsidR="000B35DB" w:rsidRPr="000B35DB" w:rsidRDefault="000B35DB" w:rsidP="000B35DB">
      <w:pPr>
        <w:spacing w:after="0" w:line="240" w:lineRule="auto"/>
        <w:ind w:left="708"/>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A empresa Marka Veículos respondeu o pedido de cotação com um veículo que não atende as especificações requisitadas, portanto a cotação foi desconsiderada;</w:t>
      </w:r>
    </w:p>
    <w:p w14:paraId="75CFB484"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Foi realizada pesquisa diretamente nos sites das montadoras;</w:t>
      </w:r>
    </w:p>
    <w:p w14:paraId="3C4D1740"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 xml:space="preserve">Foi realizada pesquisa no Painel de Preços: Para o item 01 não foi apresentado nenhum resultado que abrangesse todas as características do objeto que está sendo cotado, o que pode gerar grande variação no valor final; </w:t>
      </w:r>
    </w:p>
    <w:p w14:paraId="7481D048"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Foi realizada pesquisa no PNCP: Para o item 01 não foi apresentado nenhum resultado que abrangesse todas as características do objeto que está sendo cotado, o que pode gerar grande variação no valor final. Para o item 02 foi considerado o seguinte resultado: Edital nº 007/2024/2024 – ID: 87572046000163-1-000015/2024;</w:t>
      </w:r>
    </w:p>
    <w:p w14:paraId="332058C9"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 xml:space="preserve">Foi realizada pesquisa no Banco de Preços “Cotação Zênite”; </w:t>
      </w:r>
    </w:p>
    <w:p w14:paraId="7AFAEFF5" w14:textId="77777777" w:rsidR="000B35DB" w:rsidRPr="000B35DB" w:rsidRDefault="000B35DB" w:rsidP="000B35DB">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0B35DB">
        <w:rPr>
          <w:rFonts w:ascii="Times New Roman" w:eastAsia="Calibri" w:hAnsi="Times New Roman" w:cs="Times New Roman"/>
          <w:sz w:val="20"/>
          <w:szCs w:val="20"/>
          <w:lang w:eastAsia="pt-BR"/>
        </w:rPr>
        <w:t>Contratação correlata – atualmente a Câmara Municipal de Extrema não possui vigente nenhum contrato para esses objetos específicos.</w:t>
      </w:r>
    </w:p>
    <w:p w14:paraId="07D47B26" w14:textId="77777777" w:rsidR="000B35DB" w:rsidRPr="000B35DB" w:rsidRDefault="000B35DB" w:rsidP="000B35DB">
      <w:pPr>
        <w:spacing w:after="0" w:line="360" w:lineRule="auto"/>
        <w:jc w:val="both"/>
        <w:rPr>
          <w:rFonts w:ascii="Arial" w:eastAsia="Verdana" w:hAnsi="Arial" w:cs="Arial"/>
          <w:sz w:val="24"/>
          <w:szCs w:val="24"/>
          <w:lang w:eastAsia="pt-BR"/>
        </w:rPr>
      </w:pPr>
    </w:p>
    <w:tbl>
      <w:tblPr>
        <w:tblW w:w="10491" w:type="dxa"/>
        <w:tblInd w:w="-1003" w:type="dxa"/>
        <w:tblCellMar>
          <w:left w:w="70" w:type="dxa"/>
          <w:right w:w="70" w:type="dxa"/>
        </w:tblCellMar>
        <w:tblLook w:val="04A0" w:firstRow="1" w:lastRow="0" w:firstColumn="1" w:lastColumn="0" w:noHBand="0" w:noVBand="1"/>
      </w:tblPr>
      <w:tblGrid>
        <w:gridCol w:w="524"/>
        <w:gridCol w:w="6568"/>
        <w:gridCol w:w="1274"/>
        <w:gridCol w:w="850"/>
        <w:gridCol w:w="1275"/>
      </w:tblGrid>
      <w:tr w:rsidR="000B35DB" w:rsidRPr="000B35DB" w14:paraId="0BC9487D" w14:textId="77777777" w:rsidTr="0011537B">
        <w:trPr>
          <w:trHeight w:val="492"/>
        </w:trPr>
        <w:tc>
          <w:tcPr>
            <w:tcW w:w="484" w:type="dxa"/>
            <w:tcBorders>
              <w:top w:val="single" w:sz="8" w:space="0" w:color="auto"/>
              <w:left w:val="single" w:sz="8" w:space="0" w:color="auto"/>
              <w:bottom w:val="nil"/>
              <w:right w:val="single" w:sz="4" w:space="0" w:color="auto"/>
            </w:tcBorders>
            <w:shd w:val="clear" w:color="auto" w:fill="auto"/>
            <w:vAlign w:val="center"/>
            <w:hideMark/>
          </w:tcPr>
          <w:p w14:paraId="7D851F11" w14:textId="77777777" w:rsidR="000B35DB" w:rsidRPr="000B35DB" w:rsidRDefault="000B35DB" w:rsidP="000B35DB">
            <w:pPr>
              <w:spacing w:after="0" w:line="240" w:lineRule="auto"/>
              <w:jc w:val="center"/>
              <w:rPr>
                <w:rFonts w:ascii="Calibri" w:eastAsia="Times New Roman" w:hAnsi="Calibri" w:cs="Calibri"/>
                <w:b/>
                <w:bCs/>
                <w:color w:val="000000"/>
                <w:sz w:val="18"/>
                <w:szCs w:val="18"/>
                <w:lang w:eastAsia="pt-BR"/>
              </w:rPr>
            </w:pPr>
            <w:r w:rsidRPr="000B35DB">
              <w:rPr>
                <w:rFonts w:ascii="Calibri" w:eastAsia="Times New Roman" w:hAnsi="Calibri" w:cs="Calibri"/>
                <w:b/>
                <w:bCs/>
                <w:color w:val="000000"/>
                <w:sz w:val="18"/>
                <w:szCs w:val="18"/>
                <w:lang w:eastAsia="pt-BR"/>
              </w:rPr>
              <w:t>ITEM</w:t>
            </w:r>
          </w:p>
        </w:tc>
        <w:tc>
          <w:tcPr>
            <w:tcW w:w="6605" w:type="dxa"/>
            <w:tcBorders>
              <w:top w:val="single" w:sz="8" w:space="0" w:color="auto"/>
              <w:left w:val="nil"/>
              <w:bottom w:val="nil"/>
              <w:right w:val="nil"/>
            </w:tcBorders>
            <w:shd w:val="clear" w:color="auto" w:fill="auto"/>
            <w:vAlign w:val="center"/>
            <w:hideMark/>
          </w:tcPr>
          <w:p w14:paraId="7705CD34" w14:textId="77777777" w:rsidR="000B35DB" w:rsidRPr="000B35DB" w:rsidRDefault="000B35DB" w:rsidP="000B35DB">
            <w:pPr>
              <w:spacing w:after="0" w:line="240" w:lineRule="auto"/>
              <w:jc w:val="center"/>
              <w:rPr>
                <w:rFonts w:ascii="Calibri" w:eastAsia="Times New Roman" w:hAnsi="Calibri" w:cs="Calibri"/>
                <w:b/>
                <w:bCs/>
                <w:color w:val="000000"/>
                <w:sz w:val="18"/>
                <w:szCs w:val="18"/>
                <w:lang w:eastAsia="pt-BR"/>
              </w:rPr>
            </w:pPr>
            <w:r w:rsidRPr="000B35DB">
              <w:rPr>
                <w:rFonts w:ascii="Calibri" w:eastAsia="Times New Roman" w:hAnsi="Calibri" w:cs="Calibri"/>
                <w:b/>
                <w:bCs/>
                <w:color w:val="000000"/>
                <w:sz w:val="18"/>
                <w:szCs w:val="18"/>
                <w:lang w:eastAsia="pt-BR"/>
              </w:rPr>
              <w:t>DESCRIÇÃO</w:t>
            </w:r>
          </w:p>
        </w:tc>
        <w:tc>
          <w:tcPr>
            <w:tcW w:w="1275" w:type="dxa"/>
            <w:tcBorders>
              <w:top w:val="single" w:sz="8" w:space="0" w:color="auto"/>
              <w:left w:val="single" w:sz="8" w:space="0" w:color="auto"/>
              <w:bottom w:val="nil"/>
              <w:right w:val="single" w:sz="4" w:space="0" w:color="auto"/>
            </w:tcBorders>
            <w:shd w:val="clear" w:color="auto" w:fill="auto"/>
            <w:vAlign w:val="center"/>
            <w:hideMark/>
          </w:tcPr>
          <w:p w14:paraId="349E31D0" w14:textId="77777777" w:rsidR="000B35DB" w:rsidRPr="000B35DB" w:rsidRDefault="000B35DB" w:rsidP="000B35DB">
            <w:pPr>
              <w:spacing w:after="0" w:line="240" w:lineRule="auto"/>
              <w:jc w:val="center"/>
              <w:rPr>
                <w:rFonts w:ascii="Calibri" w:eastAsia="Times New Roman" w:hAnsi="Calibri" w:cs="Calibri"/>
                <w:b/>
                <w:bCs/>
                <w:color w:val="000000"/>
                <w:sz w:val="18"/>
                <w:szCs w:val="18"/>
                <w:lang w:eastAsia="pt-BR"/>
              </w:rPr>
            </w:pPr>
            <w:r w:rsidRPr="000B35DB">
              <w:rPr>
                <w:rFonts w:ascii="Calibri" w:eastAsia="Times New Roman" w:hAnsi="Calibri" w:cs="Calibri"/>
                <w:b/>
                <w:bCs/>
                <w:color w:val="000000"/>
                <w:sz w:val="18"/>
                <w:szCs w:val="18"/>
                <w:lang w:eastAsia="pt-BR"/>
              </w:rPr>
              <w:t>MEDIANA VALOR UNIT.</w:t>
            </w:r>
          </w:p>
        </w:tc>
        <w:tc>
          <w:tcPr>
            <w:tcW w:w="851" w:type="dxa"/>
            <w:tcBorders>
              <w:top w:val="single" w:sz="8" w:space="0" w:color="auto"/>
              <w:left w:val="nil"/>
              <w:bottom w:val="nil"/>
              <w:right w:val="single" w:sz="4" w:space="0" w:color="auto"/>
            </w:tcBorders>
            <w:shd w:val="clear" w:color="auto" w:fill="auto"/>
            <w:vAlign w:val="center"/>
            <w:hideMark/>
          </w:tcPr>
          <w:p w14:paraId="33E9BE06" w14:textId="77777777" w:rsidR="000B35DB" w:rsidRPr="000B35DB" w:rsidRDefault="000B35DB" w:rsidP="000B35DB">
            <w:pPr>
              <w:spacing w:after="0" w:line="240" w:lineRule="auto"/>
              <w:jc w:val="center"/>
              <w:rPr>
                <w:rFonts w:ascii="Calibri" w:eastAsia="Times New Roman" w:hAnsi="Calibri" w:cs="Calibri"/>
                <w:b/>
                <w:bCs/>
                <w:color w:val="000000"/>
                <w:sz w:val="18"/>
                <w:szCs w:val="18"/>
                <w:lang w:eastAsia="pt-BR"/>
              </w:rPr>
            </w:pPr>
            <w:r w:rsidRPr="000B35DB">
              <w:rPr>
                <w:rFonts w:ascii="Calibri" w:eastAsia="Times New Roman" w:hAnsi="Calibri" w:cs="Calibri"/>
                <w:b/>
                <w:bCs/>
                <w:color w:val="000000"/>
                <w:sz w:val="18"/>
                <w:szCs w:val="18"/>
                <w:lang w:eastAsia="pt-BR"/>
              </w:rPr>
              <w:t>QUANT.</w:t>
            </w:r>
          </w:p>
        </w:tc>
        <w:tc>
          <w:tcPr>
            <w:tcW w:w="1276" w:type="dxa"/>
            <w:tcBorders>
              <w:top w:val="single" w:sz="8" w:space="0" w:color="auto"/>
              <w:left w:val="nil"/>
              <w:bottom w:val="nil"/>
              <w:right w:val="single" w:sz="8" w:space="0" w:color="auto"/>
            </w:tcBorders>
            <w:shd w:val="clear" w:color="auto" w:fill="auto"/>
            <w:vAlign w:val="center"/>
            <w:hideMark/>
          </w:tcPr>
          <w:p w14:paraId="292BAE45" w14:textId="77777777" w:rsidR="000B35DB" w:rsidRPr="000B35DB" w:rsidRDefault="000B35DB" w:rsidP="000B35DB">
            <w:pPr>
              <w:spacing w:after="0" w:line="240" w:lineRule="auto"/>
              <w:jc w:val="center"/>
              <w:rPr>
                <w:rFonts w:ascii="Calibri" w:eastAsia="Times New Roman" w:hAnsi="Calibri" w:cs="Calibri"/>
                <w:b/>
                <w:bCs/>
                <w:color w:val="000000"/>
                <w:sz w:val="18"/>
                <w:szCs w:val="18"/>
                <w:lang w:eastAsia="pt-BR"/>
              </w:rPr>
            </w:pPr>
            <w:r w:rsidRPr="000B35DB">
              <w:rPr>
                <w:rFonts w:ascii="Calibri" w:eastAsia="Times New Roman" w:hAnsi="Calibri" w:cs="Calibri"/>
                <w:b/>
                <w:bCs/>
                <w:color w:val="000000"/>
                <w:sz w:val="18"/>
                <w:szCs w:val="18"/>
                <w:lang w:eastAsia="pt-BR"/>
              </w:rPr>
              <w:t>VALOR TOTAL</w:t>
            </w:r>
          </w:p>
        </w:tc>
      </w:tr>
      <w:tr w:rsidR="000B35DB" w:rsidRPr="000B35DB" w14:paraId="095AF7A9" w14:textId="77777777" w:rsidTr="0011537B">
        <w:trPr>
          <w:trHeight w:val="2733"/>
        </w:trPr>
        <w:tc>
          <w:tcPr>
            <w:tcW w:w="4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EE9876" w14:textId="77777777" w:rsidR="000B35DB" w:rsidRPr="000B35DB" w:rsidRDefault="000B35DB" w:rsidP="000B35DB">
            <w:pPr>
              <w:spacing w:after="0" w:line="240" w:lineRule="auto"/>
              <w:jc w:val="center"/>
              <w:rPr>
                <w:rFonts w:ascii="Calibri" w:eastAsia="Times New Roman" w:hAnsi="Calibri" w:cs="Calibri"/>
                <w:color w:val="000000"/>
                <w:sz w:val="18"/>
                <w:szCs w:val="18"/>
                <w:lang w:eastAsia="pt-BR"/>
              </w:rPr>
            </w:pPr>
            <w:r w:rsidRPr="000B35DB">
              <w:rPr>
                <w:rFonts w:ascii="Calibri" w:eastAsia="Times New Roman" w:hAnsi="Calibri" w:cs="Calibri"/>
                <w:color w:val="000000"/>
                <w:sz w:val="18"/>
                <w:szCs w:val="18"/>
                <w:lang w:eastAsia="pt-BR"/>
              </w:rPr>
              <w:t>01</w:t>
            </w:r>
          </w:p>
        </w:tc>
        <w:tc>
          <w:tcPr>
            <w:tcW w:w="6605" w:type="dxa"/>
            <w:tcBorders>
              <w:top w:val="single" w:sz="8" w:space="0" w:color="auto"/>
              <w:left w:val="nil"/>
              <w:bottom w:val="single" w:sz="8" w:space="0" w:color="auto"/>
              <w:right w:val="single" w:sz="4" w:space="0" w:color="auto"/>
            </w:tcBorders>
            <w:shd w:val="clear" w:color="auto" w:fill="auto"/>
            <w:vAlign w:val="center"/>
            <w:hideMark/>
          </w:tcPr>
          <w:p w14:paraId="335BB16C" w14:textId="77777777" w:rsidR="000B35DB" w:rsidRPr="000B35DB" w:rsidRDefault="000B35DB" w:rsidP="000B35DB">
            <w:pPr>
              <w:spacing w:after="0" w:line="240" w:lineRule="auto"/>
              <w:jc w:val="both"/>
              <w:rPr>
                <w:rFonts w:ascii="Calibri" w:eastAsia="Times New Roman" w:hAnsi="Calibri" w:cs="Calibri"/>
                <w:color w:val="000000"/>
                <w:sz w:val="18"/>
                <w:szCs w:val="18"/>
                <w:lang w:eastAsia="pt-BR"/>
              </w:rPr>
            </w:pPr>
            <w:r w:rsidRPr="000B35DB">
              <w:rPr>
                <w:rFonts w:ascii="Calibri" w:eastAsia="Times New Roman" w:hAnsi="Calibri" w:cs="Calibri"/>
                <w:color w:val="000000"/>
                <w:sz w:val="18"/>
                <w:szCs w:val="18"/>
                <w:lang w:eastAsia="pt-BR"/>
              </w:rPr>
              <w:t>Aquisição de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B24BCE" w14:textId="77777777" w:rsidR="000B35DB" w:rsidRPr="000B35DB" w:rsidRDefault="000B35DB" w:rsidP="000B35DB">
            <w:pPr>
              <w:spacing w:after="0" w:line="240" w:lineRule="auto"/>
              <w:jc w:val="center"/>
              <w:rPr>
                <w:rFonts w:ascii="Calibri" w:eastAsia="Times New Roman" w:hAnsi="Calibri" w:cs="Calibri"/>
                <w:color w:val="000000"/>
                <w:lang w:eastAsia="pt-BR"/>
              </w:rPr>
            </w:pPr>
            <w:r w:rsidRPr="000B35DB">
              <w:rPr>
                <w:rFonts w:ascii="Calibri" w:eastAsia="Times New Roman" w:hAnsi="Calibri" w:cs="Calibri"/>
                <w:color w:val="000000"/>
                <w:lang w:eastAsia="pt-BR"/>
              </w:rPr>
              <w:t>R$ 257.169,00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56131A4A" w14:textId="77777777" w:rsidR="000B35DB" w:rsidRPr="000B35DB" w:rsidRDefault="000B35DB" w:rsidP="000B35DB">
            <w:pPr>
              <w:spacing w:after="0" w:line="240" w:lineRule="auto"/>
              <w:jc w:val="center"/>
              <w:rPr>
                <w:rFonts w:ascii="Calibri" w:eastAsia="Times New Roman" w:hAnsi="Calibri" w:cs="Calibri"/>
                <w:color w:val="000000"/>
                <w:sz w:val="20"/>
                <w:szCs w:val="20"/>
                <w:lang w:eastAsia="pt-BR"/>
              </w:rPr>
            </w:pPr>
            <w:r w:rsidRPr="000B35DB">
              <w:rPr>
                <w:rFonts w:ascii="Calibri" w:eastAsia="Times New Roman" w:hAnsi="Calibri" w:cs="Calibri"/>
                <w:color w:val="000000"/>
                <w:sz w:val="20"/>
                <w:szCs w:val="20"/>
                <w:lang w:eastAsia="pt-BR"/>
              </w:rPr>
              <w:t>01 Veículo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5E47DC6" w14:textId="77777777" w:rsidR="000B35DB" w:rsidRPr="000B35DB" w:rsidRDefault="000B35DB" w:rsidP="000B35DB">
            <w:pPr>
              <w:spacing w:after="0" w:line="240" w:lineRule="auto"/>
              <w:jc w:val="center"/>
              <w:rPr>
                <w:rFonts w:ascii="Calibri" w:eastAsia="Times New Roman" w:hAnsi="Calibri" w:cs="Calibri"/>
                <w:color w:val="000000"/>
                <w:lang w:eastAsia="pt-BR"/>
              </w:rPr>
            </w:pPr>
            <w:r w:rsidRPr="000B35DB">
              <w:rPr>
                <w:rFonts w:ascii="Calibri" w:eastAsia="Times New Roman" w:hAnsi="Calibri" w:cs="Calibri"/>
                <w:color w:val="000000"/>
                <w:lang w:eastAsia="pt-BR"/>
              </w:rPr>
              <w:t>R$</w:t>
            </w:r>
          </w:p>
          <w:p w14:paraId="19B9D632" w14:textId="77777777" w:rsidR="000B35DB" w:rsidRPr="000B35DB" w:rsidRDefault="000B35DB" w:rsidP="000B35DB">
            <w:pPr>
              <w:spacing w:after="0" w:line="240" w:lineRule="auto"/>
              <w:jc w:val="center"/>
              <w:rPr>
                <w:rFonts w:ascii="Calibri" w:eastAsia="Times New Roman" w:hAnsi="Calibri" w:cs="Calibri"/>
                <w:color w:val="000000"/>
                <w:lang w:eastAsia="pt-BR"/>
              </w:rPr>
            </w:pPr>
            <w:r w:rsidRPr="000B35DB">
              <w:rPr>
                <w:rFonts w:ascii="Calibri" w:eastAsia="Times New Roman" w:hAnsi="Calibri" w:cs="Calibri"/>
                <w:color w:val="000000"/>
                <w:lang w:eastAsia="pt-BR"/>
              </w:rPr>
              <w:t>257.169,00</w:t>
            </w:r>
          </w:p>
        </w:tc>
      </w:tr>
      <w:tr w:rsidR="000B35DB" w:rsidRPr="000B35DB" w14:paraId="58BAFC38" w14:textId="77777777" w:rsidTr="0011537B">
        <w:trPr>
          <w:trHeight w:val="3948"/>
        </w:trPr>
        <w:tc>
          <w:tcPr>
            <w:tcW w:w="484" w:type="dxa"/>
            <w:tcBorders>
              <w:top w:val="single" w:sz="8" w:space="0" w:color="auto"/>
              <w:left w:val="single" w:sz="8" w:space="0" w:color="auto"/>
              <w:bottom w:val="single" w:sz="8" w:space="0" w:color="auto"/>
              <w:right w:val="single" w:sz="4" w:space="0" w:color="auto"/>
            </w:tcBorders>
            <w:shd w:val="clear" w:color="auto" w:fill="auto"/>
            <w:vAlign w:val="center"/>
          </w:tcPr>
          <w:p w14:paraId="01DBCA6B" w14:textId="77777777" w:rsidR="000B35DB" w:rsidRPr="000B35DB" w:rsidRDefault="000B35DB" w:rsidP="000B35DB">
            <w:pPr>
              <w:spacing w:after="0" w:line="240" w:lineRule="auto"/>
              <w:jc w:val="center"/>
              <w:rPr>
                <w:rFonts w:ascii="Calibri" w:eastAsia="Times New Roman" w:hAnsi="Calibri" w:cs="Calibri"/>
                <w:color w:val="000000"/>
                <w:sz w:val="18"/>
                <w:szCs w:val="18"/>
                <w:lang w:eastAsia="pt-BR"/>
              </w:rPr>
            </w:pPr>
            <w:r w:rsidRPr="000B35DB">
              <w:rPr>
                <w:rFonts w:ascii="Times New Roman" w:eastAsia="Times New Roman" w:hAnsi="Times New Roman" w:cs="Times New Roman"/>
                <w:color w:val="000000"/>
                <w:sz w:val="18"/>
                <w:szCs w:val="18"/>
                <w:lang w:eastAsia="pt-BR"/>
              </w:rPr>
              <w:t>02</w:t>
            </w:r>
          </w:p>
        </w:tc>
        <w:tc>
          <w:tcPr>
            <w:tcW w:w="6605" w:type="dxa"/>
            <w:tcBorders>
              <w:top w:val="single" w:sz="8" w:space="0" w:color="auto"/>
              <w:left w:val="nil"/>
              <w:bottom w:val="single" w:sz="8" w:space="0" w:color="auto"/>
              <w:right w:val="single" w:sz="4" w:space="0" w:color="auto"/>
            </w:tcBorders>
            <w:shd w:val="clear" w:color="auto" w:fill="auto"/>
            <w:vAlign w:val="center"/>
          </w:tcPr>
          <w:p w14:paraId="67F10AF0" w14:textId="77777777" w:rsidR="000B35DB" w:rsidRPr="000B35DB" w:rsidRDefault="000B35DB" w:rsidP="000B35DB">
            <w:pPr>
              <w:spacing w:after="0" w:line="240" w:lineRule="auto"/>
              <w:jc w:val="both"/>
              <w:rPr>
                <w:rFonts w:ascii="Calibri" w:eastAsia="Times New Roman" w:hAnsi="Calibri" w:cs="Calibri"/>
                <w:color w:val="000000"/>
                <w:sz w:val="18"/>
                <w:szCs w:val="18"/>
                <w:lang w:eastAsia="pt-BR"/>
              </w:rPr>
            </w:pPr>
            <w:r w:rsidRPr="000B35DB">
              <w:rPr>
                <w:rFonts w:ascii="Times New Roman" w:eastAsia="Times New Roman" w:hAnsi="Times New Roman" w:cs="Times New Roman"/>
                <w:color w:val="000000"/>
                <w:sz w:val="18"/>
                <w:szCs w:val="18"/>
                <w:lang w:eastAsia="pt-BR"/>
              </w:rPr>
              <w:t>Aquisição de um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tcPr>
          <w:p w14:paraId="253D8F81" w14:textId="77777777" w:rsidR="000B35DB" w:rsidRPr="000B35DB" w:rsidRDefault="000B35DB" w:rsidP="000B35DB">
            <w:pPr>
              <w:spacing w:after="0" w:line="240" w:lineRule="auto"/>
              <w:jc w:val="center"/>
              <w:rPr>
                <w:rFonts w:ascii="Calibri" w:eastAsia="Times New Roman" w:hAnsi="Calibri" w:cs="Calibri"/>
                <w:color w:val="000000"/>
                <w:lang w:eastAsia="pt-BR"/>
              </w:rPr>
            </w:pPr>
            <w:r w:rsidRPr="000B35DB">
              <w:rPr>
                <w:rFonts w:ascii="Calibri" w:eastAsia="Times New Roman" w:hAnsi="Calibri" w:cs="Calibri"/>
                <w:color w:val="000000"/>
                <w:lang w:eastAsia="pt-BR"/>
              </w:rPr>
              <w:t>R$ 339.700,00</w:t>
            </w:r>
          </w:p>
        </w:tc>
        <w:tc>
          <w:tcPr>
            <w:tcW w:w="851" w:type="dxa"/>
            <w:tcBorders>
              <w:top w:val="single" w:sz="8" w:space="0" w:color="auto"/>
              <w:left w:val="nil"/>
              <w:bottom w:val="single" w:sz="8" w:space="0" w:color="auto"/>
              <w:right w:val="single" w:sz="4" w:space="0" w:color="auto"/>
            </w:tcBorders>
            <w:shd w:val="clear" w:color="auto" w:fill="auto"/>
            <w:vAlign w:val="center"/>
          </w:tcPr>
          <w:p w14:paraId="45B70B13" w14:textId="77777777" w:rsidR="000B35DB" w:rsidRPr="000B35DB" w:rsidRDefault="000B35DB" w:rsidP="000B35DB">
            <w:pPr>
              <w:spacing w:after="0" w:line="240" w:lineRule="auto"/>
              <w:jc w:val="center"/>
              <w:rPr>
                <w:rFonts w:ascii="Calibri" w:eastAsia="Times New Roman" w:hAnsi="Calibri" w:cs="Calibri"/>
                <w:color w:val="000000"/>
                <w:sz w:val="20"/>
                <w:szCs w:val="20"/>
                <w:lang w:eastAsia="pt-BR"/>
              </w:rPr>
            </w:pPr>
            <w:r w:rsidRPr="000B35DB">
              <w:rPr>
                <w:rFonts w:ascii="Calibri" w:eastAsia="Times New Roman" w:hAnsi="Calibri" w:cs="Calibri"/>
                <w:color w:val="000000"/>
                <w:sz w:val="20"/>
                <w:szCs w:val="20"/>
                <w:lang w:eastAsia="pt-BR"/>
              </w:rPr>
              <w:t>01 Veículo</w:t>
            </w:r>
          </w:p>
        </w:tc>
        <w:tc>
          <w:tcPr>
            <w:tcW w:w="1276" w:type="dxa"/>
            <w:tcBorders>
              <w:top w:val="single" w:sz="8" w:space="0" w:color="auto"/>
              <w:left w:val="nil"/>
              <w:bottom w:val="single" w:sz="8" w:space="0" w:color="auto"/>
              <w:right w:val="single" w:sz="8" w:space="0" w:color="auto"/>
            </w:tcBorders>
            <w:shd w:val="clear" w:color="auto" w:fill="auto"/>
            <w:vAlign w:val="center"/>
          </w:tcPr>
          <w:p w14:paraId="1A30AF1F" w14:textId="77777777" w:rsidR="000B35DB" w:rsidRPr="000B35DB" w:rsidRDefault="000B35DB" w:rsidP="000B35DB">
            <w:pPr>
              <w:spacing w:after="0" w:line="240" w:lineRule="auto"/>
              <w:jc w:val="center"/>
              <w:rPr>
                <w:rFonts w:ascii="Calibri" w:eastAsia="Times New Roman" w:hAnsi="Calibri" w:cs="Calibri"/>
                <w:color w:val="000000"/>
                <w:lang w:eastAsia="pt-BR"/>
              </w:rPr>
            </w:pPr>
            <w:r w:rsidRPr="000B35DB">
              <w:rPr>
                <w:rFonts w:ascii="Calibri" w:eastAsia="Times New Roman" w:hAnsi="Calibri" w:cs="Calibri"/>
                <w:color w:val="000000"/>
                <w:lang w:eastAsia="pt-BR"/>
              </w:rPr>
              <w:t>R$ 339.700,00</w:t>
            </w:r>
          </w:p>
        </w:tc>
      </w:tr>
      <w:tr w:rsidR="000B35DB" w:rsidRPr="000B35DB" w14:paraId="185B6AE7" w14:textId="77777777" w:rsidTr="0011537B">
        <w:trPr>
          <w:trHeight w:val="546"/>
        </w:trPr>
        <w:tc>
          <w:tcPr>
            <w:tcW w:w="9215"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186AE6E2" w14:textId="77777777" w:rsidR="000B35DB" w:rsidRPr="000B35DB" w:rsidRDefault="000B35DB" w:rsidP="000B35DB">
            <w:pPr>
              <w:spacing w:after="0" w:line="240" w:lineRule="auto"/>
              <w:jc w:val="center"/>
              <w:rPr>
                <w:rFonts w:ascii="Calibri" w:eastAsia="Times New Roman" w:hAnsi="Calibri" w:cs="Calibri"/>
                <w:b/>
                <w:bCs/>
                <w:color w:val="000000"/>
                <w:sz w:val="20"/>
                <w:szCs w:val="20"/>
                <w:lang w:eastAsia="pt-BR"/>
              </w:rPr>
            </w:pPr>
            <w:r w:rsidRPr="000B35DB">
              <w:rPr>
                <w:rFonts w:ascii="Calibri" w:eastAsia="Times New Roman" w:hAnsi="Calibri" w:cs="Calibri"/>
                <w:b/>
                <w:bCs/>
                <w:color w:val="000000"/>
                <w:sz w:val="20"/>
                <w:szCs w:val="20"/>
                <w:lang w:eastAsia="pt-BR"/>
              </w:rPr>
              <w:lastRenderedPageBreak/>
              <w:t>VALOR GLOBAL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58282D37" w14:textId="77777777" w:rsidR="000B35DB" w:rsidRPr="000B35DB" w:rsidRDefault="000B35DB" w:rsidP="000B35DB">
            <w:pPr>
              <w:spacing w:after="0" w:line="240" w:lineRule="auto"/>
              <w:jc w:val="center"/>
              <w:rPr>
                <w:rFonts w:ascii="Calibri" w:eastAsia="Times New Roman" w:hAnsi="Calibri" w:cs="Calibri"/>
                <w:b/>
                <w:bCs/>
                <w:color w:val="000000"/>
                <w:lang w:eastAsia="pt-BR"/>
              </w:rPr>
            </w:pPr>
            <w:r w:rsidRPr="000B35DB">
              <w:rPr>
                <w:rFonts w:ascii="Calibri" w:eastAsia="Times New Roman" w:hAnsi="Calibri" w:cs="Calibri"/>
                <w:b/>
                <w:bCs/>
                <w:color w:val="000000"/>
                <w:lang w:eastAsia="pt-BR"/>
              </w:rPr>
              <w:t>R$ 596.869,00</w:t>
            </w:r>
          </w:p>
        </w:tc>
      </w:tr>
    </w:tbl>
    <w:p w14:paraId="49C1FDB3" w14:textId="77777777" w:rsidR="000B35DB" w:rsidRDefault="000B35DB" w:rsidP="000B35DB">
      <w:pPr>
        <w:spacing w:after="0" w:line="360" w:lineRule="auto"/>
        <w:jc w:val="both"/>
        <w:rPr>
          <w:rFonts w:ascii="Arial" w:eastAsia="Verdana" w:hAnsi="Arial" w:cs="Arial"/>
          <w:b/>
          <w:bCs/>
          <w:sz w:val="24"/>
          <w:szCs w:val="24"/>
          <w:lang w:eastAsia="pt-BR"/>
        </w:rPr>
      </w:pPr>
    </w:p>
    <w:p w14:paraId="0620E42E" w14:textId="1CD8F1D3"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VII.</w:t>
      </w:r>
      <w:r w:rsidRPr="000B35DB">
        <w:rPr>
          <w:rFonts w:ascii="Arial" w:eastAsia="Verdana" w:hAnsi="Arial" w:cs="Arial"/>
          <w:b/>
          <w:bCs/>
          <w:sz w:val="24"/>
          <w:szCs w:val="24"/>
          <w:lang w:eastAsia="pt-BR"/>
        </w:rPr>
        <w:tab/>
        <w:t>Contratações correlatas e/ou interdependentes</w:t>
      </w:r>
    </w:p>
    <w:p w14:paraId="36DE7E65"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Atualmente a Câmara Municipal de Extrema possui um contrato para esse objeto, que está vencendo, e não se permite mais a sua renovação.</w:t>
      </w:r>
    </w:p>
    <w:p w14:paraId="10A3BFB0" w14:textId="77777777" w:rsidR="000B35DB" w:rsidRPr="000B35DB" w:rsidRDefault="000B35DB" w:rsidP="000B35DB">
      <w:pPr>
        <w:spacing w:after="0" w:line="360" w:lineRule="auto"/>
        <w:ind w:left="1134"/>
        <w:jc w:val="both"/>
        <w:rPr>
          <w:rFonts w:ascii="Arial" w:eastAsia="Verdana" w:hAnsi="Arial" w:cs="Arial"/>
          <w:b/>
          <w:bCs/>
          <w:sz w:val="24"/>
          <w:szCs w:val="24"/>
          <w:lang w:eastAsia="pt-BR"/>
        </w:rPr>
      </w:pPr>
    </w:p>
    <w:p w14:paraId="74FD71FD"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VIII.</w:t>
      </w:r>
      <w:r w:rsidRPr="000B35DB">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3A0AF9D0" w14:textId="77777777" w:rsidR="000B35DB" w:rsidRPr="000B35DB" w:rsidRDefault="000B35DB" w:rsidP="000B35DB">
      <w:pPr>
        <w:spacing w:after="0" w:line="360" w:lineRule="auto"/>
        <w:jc w:val="both"/>
        <w:rPr>
          <w:rFonts w:ascii="Arial" w:eastAsia="Verdana" w:hAnsi="Arial" w:cs="Arial"/>
          <w:b/>
          <w:bCs/>
          <w:sz w:val="24"/>
          <w:szCs w:val="24"/>
          <w:lang w:eastAsia="pt-BR"/>
        </w:rPr>
      </w:pPr>
    </w:p>
    <w:p w14:paraId="521E60A0" w14:textId="77777777" w:rsidR="000B35DB" w:rsidRPr="000B35DB" w:rsidRDefault="000B35DB" w:rsidP="000B35DB">
      <w:pPr>
        <w:autoSpaceDE w:val="0"/>
        <w:autoSpaceDN w:val="0"/>
        <w:adjustRightInd w:val="0"/>
        <w:spacing w:after="0" w:line="360" w:lineRule="auto"/>
        <w:jc w:val="both"/>
        <w:rPr>
          <w:rFonts w:ascii="Arial" w:eastAsia="Calibri" w:hAnsi="Arial" w:cs="Arial"/>
          <w:sz w:val="24"/>
          <w:szCs w:val="24"/>
          <w:lang w:eastAsia="pt-BR"/>
        </w:rPr>
      </w:pPr>
      <w:r w:rsidRPr="000B35DB">
        <w:rPr>
          <w:rFonts w:ascii="Arial" w:eastAsia="Calibri"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726DBF93" w14:textId="77777777" w:rsidR="000B35DB" w:rsidRPr="000B35DB" w:rsidRDefault="000B35DB" w:rsidP="000B35DB">
      <w:pPr>
        <w:autoSpaceDE w:val="0"/>
        <w:autoSpaceDN w:val="0"/>
        <w:adjustRightInd w:val="0"/>
        <w:spacing w:after="0" w:line="360" w:lineRule="auto"/>
        <w:jc w:val="both"/>
        <w:rPr>
          <w:rFonts w:ascii="Arial" w:eastAsia="Calibri" w:hAnsi="Arial" w:cs="Arial"/>
          <w:sz w:val="24"/>
          <w:szCs w:val="24"/>
          <w:lang w:eastAsia="pt-BR"/>
        </w:rPr>
      </w:pPr>
    </w:p>
    <w:p w14:paraId="775B685B" w14:textId="77777777" w:rsidR="000B35DB" w:rsidRPr="000B35DB" w:rsidRDefault="000B35DB" w:rsidP="000B35DB">
      <w:pPr>
        <w:numPr>
          <w:ilvl w:val="0"/>
          <w:numId w:val="56"/>
        </w:numPr>
        <w:autoSpaceDE w:val="0"/>
        <w:autoSpaceDN w:val="0"/>
        <w:adjustRightInd w:val="0"/>
        <w:spacing w:after="0" w:line="360" w:lineRule="auto"/>
        <w:ind w:left="0"/>
        <w:contextualSpacing/>
        <w:jc w:val="both"/>
        <w:rPr>
          <w:rFonts w:ascii="Arial" w:eastAsia="Calibri" w:hAnsi="Arial" w:cs="Arial"/>
          <w:sz w:val="24"/>
          <w:szCs w:val="24"/>
          <w:lang w:eastAsia="pt-BR"/>
        </w:rPr>
      </w:pPr>
      <w:r w:rsidRPr="000B35DB">
        <w:rPr>
          <w:rFonts w:ascii="Arial" w:eastAsia="Calibri" w:hAnsi="Arial" w:cs="Arial"/>
          <w:sz w:val="24"/>
          <w:szCs w:val="24"/>
          <w:lang w:eastAsia="pt-BR"/>
        </w:rPr>
        <w:t xml:space="preserve">Portaria de nomeação dos gestores e fiscais de contratos (Providência já adotada – Portaria Nº 01/2024); </w:t>
      </w:r>
    </w:p>
    <w:p w14:paraId="08BF51F0" w14:textId="77777777" w:rsidR="000B35DB" w:rsidRPr="000B35DB" w:rsidRDefault="000B35DB" w:rsidP="000B35DB">
      <w:pPr>
        <w:numPr>
          <w:ilvl w:val="0"/>
          <w:numId w:val="56"/>
        </w:numPr>
        <w:autoSpaceDE w:val="0"/>
        <w:autoSpaceDN w:val="0"/>
        <w:adjustRightInd w:val="0"/>
        <w:spacing w:after="0" w:line="360" w:lineRule="auto"/>
        <w:ind w:left="0"/>
        <w:contextualSpacing/>
        <w:jc w:val="both"/>
        <w:rPr>
          <w:rFonts w:ascii="Arial" w:eastAsia="Calibri" w:hAnsi="Arial" w:cs="Arial"/>
          <w:sz w:val="24"/>
          <w:szCs w:val="24"/>
          <w:lang w:eastAsia="pt-BR"/>
        </w:rPr>
      </w:pPr>
      <w:r w:rsidRPr="000B35DB">
        <w:rPr>
          <w:rFonts w:ascii="Arial" w:eastAsia="Calibri" w:hAnsi="Arial" w:cs="Arial"/>
          <w:sz w:val="24"/>
          <w:szCs w:val="24"/>
          <w:lang w:eastAsia="pt-BR"/>
        </w:rPr>
        <w:t xml:space="preserve">Capacitação dos gestores e fiscais de contratos (Providência já adotada e de necessidade contínua); A servidora Caroline </w:t>
      </w:r>
      <w:proofErr w:type="spellStart"/>
      <w:r w:rsidRPr="000B35DB">
        <w:rPr>
          <w:rFonts w:ascii="Arial" w:eastAsia="Calibri" w:hAnsi="Arial" w:cs="Arial"/>
          <w:sz w:val="24"/>
          <w:szCs w:val="24"/>
          <w:lang w:eastAsia="pt-BR"/>
        </w:rPr>
        <w:t>S.</w:t>
      </w:r>
      <w:proofErr w:type="gramStart"/>
      <w:r w:rsidRPr="000B35DB">
        <w:rPr>
          <w:rFonts w:ascii="Arial" w:eastAsia="Calibri" w:hAnsi="Arial" w:cs="Arial"/>
          <w:sz w:val="24"/>
          <w:szCs w:val="24"/>
          <w:lang w:eastAsia="pt-BR"/>
        </w:rPr>
        <w:t>L.Paschoal</w:t>
      </w:r>
      <w:proofErr w:type="spellEnd"/>
      <w:proofErr w:type="gramEnd"/>
      <w:r w:rsidRPr="000B35DB">
        <w:rPr>
          <w:rFonts w:ascii="Arial" w:eastAsia="Calibri" w:hAnsi="Arial" w:cs="Arial"/>
          <w:sz w:val="24"/>
          <w:szCs w:val="24"/>
          <w:lang w:eastAsia="pt-BR"/>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EB726CD" w14:textId="77777777" w:rsidR="000B35DB" w:rsidRPr="000B35DB" w:rsidRDefault="000B35DB" w:rsidP="000B35DB">
      <w:pPr>
        <w:numPr>
          <w:ilvl w:val="0"/>
          <w:numId w:val="56"/>
        </w:numPr>
        <w:autoSpaceDE w:val="0"/>
        <w:autoSpaceDN w:val="0"/>
        <w:adjustRightInd w:val="0"/>
        <w:spacing w:after="0" w:line="360" w:lineRule="auto"/>
        <w:ind w:left="0"/>
        <w:contextualSpacing/>
        <w:jc w:val="both"/>
        <w:rPr>
          <w:rFonts w:ascii="Arial" w:eastAsia="Calibri" w:hAnsi="Arial" w:cs="Arial"/>
          <w:sz w:val="24"/>
          <w:szCs w:val="24"/>
          <w:lang w:eastAsia="pt-BR"/>
        </w:rPr>
      </w:pPr>
      <w:r w:rsidRPr="000B35DB">
        <w:rPr>
          <w:rFonts w:ascii="Arial" w:eastAsia="Calibri" w:hAnsi="Arial" w:cs="Arial"/>
          <w:sz w:val="24"/>
          <w:szCs w:val="24"/>
          <w:lang w:eastAsia="pt-BR"/>
        </w:rPr>
        <w:t>Definições dos locais onde devem ser entregues e instalados os produtos (Providência a ser discriminada no termo de referência, edital e minuta do contrato);</w:t>
      </w:r>
    </w:p>
    <w:p w14:paraId="43584C4E" w14:textId="77777777" w:rsidR="000B35DB" w:rsidRPr="000B35DB" w:rsidRDefault="000B35DB" w:rsidP="000B35DB">
      <w:pPr>
        <w:numPr>
          <w:ilvl w:val="0"/>
          <w:numId w:val="56"/>
        </w:numPr>
        <w:autoSpaceDE w:val="0"/>
        <w:autoSpaceDN w:val="0"/>
        <w:adjustRightInd w:val="0"/>
        <w:spacing w:after="0" w:line="360" w:lineRule="auto"/>
        <w:ind w:left="0"/>
        <w:contextualSpacing/>
        <w:jc w:val="both"/>
        <w:rPr>
          <w:rFonts w:ascii="Arial" w:eastAsia="Calibri" w:hAnsi="Arial" w:cs="Arial"/>
          <w:sz w:val="24"/>
          <w:szCs w:val="24"/>
          <w:lang w:eastAsia="pt-BR"/>
        </w:rPr>
      </w:pPr>
      <w:r w:rsidRPr="000B35DB">
        <w:rPr>
          <w:rFonts w:ascii="Arial" w:eastAsia="Calibri" w:hAnsi="Arial" w:cs="Arial"/>
          <w:sz w:val="24"/>
          <w:szCs w:val="24"/>
          <w:lang w:eastAsia="pt-BR"/>
        </w:rPr>
        <w:t>Realizar uma análise de riscos para identificar possíveis obstáculos e adotar estratégias para mitigá-los (Providência já adotada pela Diretoria Geral);</w:t>
      </w:r>
    </w:p>
    <w:p w14:paraId="2D743144" w14:textId="77777777" w:rsidR="000B35DB" w:rsidRPr="000B35DB" w:rsidRDefault="000B35DB" w:rsidP="000B35DB">
      <w:pPr>
        <w:numPr>
          <w:ilvl w:val="0"/>
          <w:numId w:val="56"/>
        </w:numPr>
        <w:autoSpaceDE w:val="0"/>
        <w:autoSpaceDN w:val="0"/>
        <w:adjustRightInd w:val="0"/>
        <w:spacing w:after="0" w:line="360" w:lineRule="auto"/>
        <w:ind w:left="0"/>
        <w:contextualSpacing/>
        <w:jc w:val="both"/>
        <w:rPr>
          <w:rFonts w:ascii="Arial" w:eastAsia="Calibri" w:hAnsi="Arial" w:cs="Arial"/>
          <w:sz w:val="24"/>
          <w:szCs w:val="24"/>
          <w:lang w:eastAsia="pt-BR"/>
        </w:rPr>
      </w:pPr>
      <w:r w:rsidRPr="000B35DB">
        <w:rPr>
          <w:rFonts w:ascii="Arial" w:eastAsia="Calibri" w:hAnsi="Arial" w:cs="Arial"/>
          <w:sz w:val="24"/>
          <w:szCs w:val="24"/>
          <w:lang w:eastAsia="pt-BR"/>
        </w:rPr>
        <w:lastRenderedPageBreak/>
        <w:t>Elaborar um Termo de Referência que detalhe as especificações técnicas, critérios de aceitação, prazos e demais condições do contrato (Próxima providência a ser adotada);</w:t>
      </w:r>
    </w:p>
    <w:p w14:paraId="5D92CAE1" w14:textId="77777777" w:rsidR="000B35DB" w:rsidRPr="000B35DB" w:rsidRDefault="000B35DB" w:rsidP="000B35DB">
      <w:pPr>
        <w:numPr>
          <w:ilvl w:val="0"/>
          <w:numId w:val="56"/>
        </w:numPr>
        <w:autoSpaceDE w:val="0"/>
        <w:autoSpaceDN w:val="0"/>
        <w:adjustRightInd w:val="0"/>
        <w:spacing w:after="0" w:line="360" w:lineRule="auto"/>
        <w:ind w:left="0"/>
        <w:contextualSpacing/>
        <w:jc w:val="both"/>
        <w:rPr>
          <w:rFonts w:ascii="Arial" w:eastAsia="Times New Roman" w:hAnsi="Arial" w:cs="Arial"/>
          <w:sz w:val="24"/>
          <w:szCs w:val="24"/>
          <w:lang w:eastAsia="pt-BR"/>
        </w:rPr>
      </w:pPr>
      <w:r w:rsidRPr="000B35DB">
        <w:rPr>
          <w:rFonts w:ascii="Arial" w:eastAsia="Calibri"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637DF706" w14:textId="77777777" w:rsidR="000B35DB" w:rsidRPr="000B35DB" w:rsidRDefault="000B35DB" w:rsidP="000B35DB">
      <w:pPr>
        <w:spacing w:after="0" w:line="360" w:lineRule="auto"/>
        <w:ind w:left="1134"/>
        <w:jc w:val="both"/>
        <w:rPr>
          <w:rFonts w:ascii="Arial" w:eastAsia="Verdana" w:hAnsi="Arial" w:cs="Arial"/>
          <w:b/>
          <w:bCs/>
          <w:sz w:val="24"/>
          <w:szCs w:val="24"/>
          <w:lang w:eastAsia="pt-BR"/>
        </w:rPr>
      </w:pPr>
    </w:p>
    <w:p w14:paraId="727A807C"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IX.</w:t>
      </w:r>
      <w:r w:rsidRPr="000B35DB">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60A0170C" w14:textId="77777777" w:rsidR="000B35DB" w:rsidRPr="000B35DB" w:rsidRDefault="000B35DB" w:rsidP="000B35DB">
      <w:pPr>
        <w:spacing w:after="0" w:line="360" w:lineRule="auto"/>
        <w:jc w:val="both"/>
        <w:rPr>
          <w:rFonts w:ascii="Arial" w:eastAsia="Verdana" w:hAnsi="Arial" w:cs="Arial"/>
          <w:sz w:val="24"/>
          <w:szCs w:val="24"/>
          <w:lang w:eastAsia="pt-BR"/>
        </w:rPr>
      </w:pPr>
    </w:p>
    <w:p w14:paraId="78A106E4" w14:textId="77777777" w:rsidR="000B35DB" w:rsidRPr="000B35DB" w:rsidRDefault="000B35DB" w:rsidP="000B35DB">
      <w:pPr>
        <w:spacing w:after="0" w:line="360" w:lineRule="auto"/>
        <w:ind w:firstLine="708"/>
        <w:jc w:val="both"/>
        <w:rPr>
          <w:rFonts w:ascii="Arial" w:eastAsia="Verdana" w:hAnsi="Arial" w:cs="Arial"/>
          <w:sz w:val="24"/>
          <w:szCs w:val="24"/>
          <w:lang w:eastAsia="pt-BR"/>
        </w:rPr>
      </w:pPr>
      <w:r w:rsidRPr="000B35DB">
        <w:rPr>
          <w:rFonts w:ascii="Arial" w:eastAsia="Verdana" w:hAnsi="Arial" w:cs="Arial"/>
          <w:sz w:val="24"/>
          <w:szCs w:val="24"/>
          <w:lang w:eastAsia="pt-BR"/>
        </w:rPr>
        <w:t>Na aquisição de um veículo de passeio de sete lugares e uma VAN pela Câmara Municipal de Extrema, os possíveis impactos ambientais incluem a emissão de gases poluentes, o consumo de combustíveis fósseis, e a geração de resíduos ao final da vida útil dos veículos. Medidas mitigadoras incluem a escolha de veículos com maior eficiência de combustível e tecnologias de controle de emissões, como motores que atendam aos padrões EURO 6. Além disso, optar por modelos híbridos ou que utilizem combustíveis alternativos, como GNV, pode reduzir significativamente as emissões de CO</w:t>
      </w:r>
      <w:r w:rsidRPr="000B35DB">
        <w:rPr>
          <w:rFonts w:ascii="Cambria Math" w:eastAsia="Verdana" w:hAnsi="Cambria Math" w:cs="Cambria Math"/>
          <w:sz w:val="24"/>
          <w:szCs w:val="24"/>
          <w:lang w:eastAsia="pt-BR"/>
        </w:rPr>
        <w:t>₂</w:t>
      </w:r>
      <w:r w:rsidRPr="000B35DB">
        <w:rPr>
          <w:rFonts w:ascii="Arial" w:eastAsia="Verdana" w:hAnsi="Arial" w:cs="Arial"/>
          <w:sz w:val="24"/>
          <w:szCs w:val="24"/>
          <w:lang w:eastAsia="pt-BR"/>
        </w:rPr>
        <w:t>. A implementação de um programa de manutenção preventiva garante a operação eficiente dos veículos, minimizando o consumo de recursos. A logística reversa deve ser considerada para o desfazimento e reciclagem de componentes e materiais, assegurando que peças e resíduos sejam reciclados ou reaproveitados adequadamente. Priorizar fornecedores que utilizem materiais recicláveis e sustentáveis na fabricação dos veículos e que adotem práticas éticas e sustentáveis também é essencial para reduzir o impacto ambiental.</w:t>
      </w:r>
    </w:p>
    <w:p w14:paraId="5492495F" w14:textId="77777777" w:rsidR="000B35DB" w:rsidRPr="000B35DB" w:rsidRDefault="000B35DB" w:rsidP="000B35DB">
      <w:pPr>
        <w:spacing w:after="0" w:line="360" w:lineRule="auto"/>
        <w:jc w:val="both"/>
        <w:rPr>
          <w:rFonts w:ascii="Arial" w:eastAsia="Verdana" w:hAnsi="Arial" w:cs="Arial"/>
          <w:sz w:val="24"/>
          <w:szCs w:val="24"/>
          <w:lang w:eastAsia="pt-BR"/>
        </w:rPr>
      </w:pPr>
    </w:p>
    <w:p w14:paraId="0B1594C3" w14:textId="77777777" w:rsidR="000B35DB" w:rsidRPr="000B35DB" w:rsidRDefault="000B35DB" w:rsidP="000B35DB">
      <w:pPr>
        <w:spacing w:after="0" w:line="360" w:lineRule="auto"/>
        <w:jc w:val="both"/>
        <w:rPr>
          <w:rFonts w:ascii="Arial" w:eastAsia="Verdana" w:hAnsi="Arial" w:cs="Arial"/>
          <w:sz w:val="24"/>
          <w:szCs w:val="24"/>
          <w:lang w:eastAsia="pt-BR"/>
        </w:rPr>
      </w:pPr>
    </w:p>
    <w:p w14:paraId="55F8A8BF" w14:textId="77777777" w:rsidR="000B35DB" w:rsidRPr="000B35DB" w:rsidRDefault="000B35DB" w:rsidP="000B35DB">
      <w:pPr>
        <w:spacing w:after="0" w:line="360" w:lineRule="auto"/>
        <w:jc w:val="both"/>
        <w:rPr>
          <w:rFonts w:ascii="Arial" w:eastAsia="Verdana" w:hAnsi="Arial" w:cs="Arial"/>
          <w:sz w:val="24"/>
          <w:szCs w:val="24"/>
          <w:lang w:eastAsia="pt-BR"/>
        </w:rPr>
      </w:pPr>
    </w:p>
    <w:p w14:paraId="3F6E9229" w14:textId="77777777" w:rsidR="000B35DB" w:rsidRPr="000B35DB" w:rsidRDefault="000B35DB" w:rsidP="000B35DB">
      <w:pPr>
        <w:spacing w:after="0" w:line="360" w:lineRule="auto"/>
        <w:jc w:val="both"/>
        <w:rPr>
          <w:rFonts w:ascii="Arial" w:eastAsia="Verdana" w:hAnsi="Arial" w:cs="Arial"/>
          <w:sz w:val="24"/>
          <w:szCs w:val="24"/>
          <w:lang w:eastAsia="pt-BR"/>
        </w:rPr>
      </w:pPr>
    </w:p>
    <w:p w14:paraId="0FEA0285" w14:textId="77777777" w:rsidR="000B35DB" w:rsidRPr="000B35DB" w:rsidRDefault="000B35DB" w:rsidP="000B35DB">
      <w:pPr>
        <w:spacing w:after="0" w:line="360" w:lineRule="auto"/>
        <w:jc w:val="both"/>
        <w:rPr>
          <w:rFonts w:ascii="Arial" w:eastAsia="Verdana" w:hAnsi="Arial" w:cs="Arial"/>
          <w:sz w:val="24"/>
          <w:szCs w:val="24"/>
          <w:lang w:eastAsia="pt-BR"/>
        </w:rPr>
      </w:pPr>
    </w:p>
    <w:p w14:paraId="6DC84671"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lastRenderedPageBreak/>
        <w:t>X.</w:t>
      </w:r>
      <w:r w:rsidRPr="000B35DB">
        <w:rPr>
          <w:rFonts w:ascii="Arial" w:eastAsia="Verdana" w:hAnsi="Arial" w:cs="Arial"/>
          <w:b/>
          <w:bCs/>
          <w:sz w:val="24"/>
          <w:szCs w:val="24"/>
          <w:lang w:eastAsia="pt-BR"/>
        </w:rPr>
        <w:tab/>
        <w:t>Descrição da solução como um todo, acompanhada das justificativas técnica e econômica da escolha do tipo de solução.</w:t>
      </w:r>
    </w:p>
    <w:p w14:paraId="3743408E" w14:textId="77777777" w:rsidR="000B35DB" w:rsidRPr="000B35DB" w:rsidRDefault="000B35DB" w:rsidP="000B35DB">
      <w:pPr>
        <w:spacing w:after="0" w:line="360" w:lineRule="auto"/>
        <w:jc w:val="both"/>
        <w:rPr>
          <w:rFonts w:ascii="Arial" w:eastAsia="Verdana" w:hAnsi="Arial" w:cs="Arial"/>
          <w:sz w:val="24"/>
          <w:szCs w:val="24"/>
          <w:lang w:eastAsia="pt-BR"/>
        </w:rPr>
      </w:pPr>
    </w:p>
    <w:p w14:paraId="2A1069D2"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Descrição da Solução</w:t>
      </w:r>
    </w:p>
    <w:p w14:paraId="52B855C9" w14:textId="77777777" w:rsidR="000B35DB" w:rsidRPr="000B35DB" w:rsidRDefault="000B35DB" w:rsidP="000B35DB">
      <w:pPr>
        <w:spacing w:after="0" w:line="360" w:lineRule="auto"/>
        <w:jc w:val="both"/>
        <w:rPr>
          <w:rFonts w:ascii="Arial" w:eastAsia="Verdana" w:hAnsi="Arial" w:cs="Arial"/>
          <w:sz w:val="24"/>
          <w:szCs w:val="24"/>
          <w:lang w:eastAsia="pt-BR"/>
        </w:rPr>
      </w:pPr>
    </w:p>
    <w:p w14:paraId="04BFD837"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ITEM 01 - Veículo oficial de passeio, zero km</w:t>
      </w:r>
    </w:p>
    <w:p w14:paraId="4ED66170" w14:textId="77777777" w:rsidR="000B35DB" w:rsidRPr="000B35DB" w:rsidRDefault="000B35DB" w:rsidP="000B35DB">
      <w:pPr>
        <w:spacing w:after="0" w:line="360" w:lineRule="auto"/>
        <w:jc w:val="both"/>
        <w:rPr>
          <w:rFonts w:ascii="Arial" w:eastAsia="Verdana" w:hAnsi="Arial" w:cs="Arial"/>
          <w:sz w:val="24"/>
          <w:szCs w:val="24"/>
          <w:lang w:eastAsia="pt-BR"/>
        </w:rPr>
      </w:pPr>
    </w:p>
    <w:p w14:paraId="1164ED04"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para abertura, travamento das portas e alarme, acessórios instalados: câmera de ré, insulfilme completo no máximo permitido em lei, chave principal e reserva já codificadas, tapetes completos e todos os itens obrigatórios por lei.</w:t>
      </w:r>
    </w:p>
    <w:p w14:paraId="67E5786F" w14:textId="77777777" w:rsidR="000B35DB" w:rsidRPr="000B35DB" w:rsidRDefault="000B35DB" w:rsidP="000B35DB">
      <w:pPr>
        <w:spacing w:after="0" w:line="360" w:lineRule="auto"/>
        <w:jc w:val="both"/>
        <w:rPr>
          <w:rFonts w:ascii="Arial" w:eastAsia="Verdana" w:hAnsi="Arial" w:cs="Arial"/>
          <w:sz w:val="24"/>
          <w:szCs w:val="24"/>
          <w:lang w:eastAsia="pt-BR"/>
        </w:rPr>
      </w:pPr>
    </w:p>
    <w:p w14:paraId="694A2D30"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ITEM 02 - Veículo oficial utilitário, tipo “VAN”, zero km</w:t>
      </w:r>
    </w:p>
    <w:p w14:paraId="5DB475BC" w14:textId="77777777" w:rsidR="000B35DB" w:rsidRPr="000B35DB" w:rsidRDefault="000B35DB" w:rsidP="000B35DB">
      <w:pPr>
        <w:spacing w:after="0" w:line="360" w:lineRule="auto"/>
        <w:jc w:val="both"/>
        <w:rPr>
          <w:rFonts w:ascii="Arial" w:eastAsia="Verdana" w:hAnsi="Arial" w:cs="Arial"/>
          <w:sz w:val="24"/>
          <w:szCs w:val="24"/>
          <w:lang w:eastAsia="pt-BR"/>
        </w:rPr>
      </w:pPr>
    </w:p>
    <w:p w14:paraId="6F158B54"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Características mínimas: tipo executiva, cor prata, pintura metálica, entre 130 cv a 170 cv, tração dianteira, ano/modelo 2024/2024, direção hidráulica, elétrica ou eletro-hidráulica, número de passageiros: 15 + 1, porta deslizante com abertura automática e estribo, ar condicionado na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chave principal e reserva já codificadas, câmera de ré e sensor de ré com sinal sonoro, </w:t>
      </w:r>
      <w:r w:rsidRPr="000B35DB">
        <w:rPr>
          <w:rFonts w:ascii="Arial" w:eastAsia="Verdana" w:hAnsi="Arial" w:cs="Arial"/>
          <w:sz w:val="24"/>
          <w:szCs w:val="24"/>
          <w:lang w:eastAsia="pt-BR"/>
        </w:rPr>
        <w:lastRenderedPageBreak/>
        <w:t>tapetes completos, insulfilme completo no máximo permitido em lei, cortinas, tomadas de energia 110v e USB no salão de passageiros, som automotivo MP3, AM/FM, entrada USB e todos os itens obrigatórios por lei.</w:t>
      </w:r>
    </w:p>
    <w:p w14:paraId="288F1425" w14:textId="77777777" w:rsidR="000B35DB" w:rsidRPr="000B35DB" w:rsidRDefault="000B35DB" w:rsidP="000B35DB">
      <w:pPr>
        <w:spacing w:after="0" w:line="360" w:lineRule="auto"/>
        <w:jc w:val="both"/>
        <w:rPr>
          <w:rFonts w:ascii="Arial" w:eastAsia="Verdana" w:hAnsi="Arial" w:cs="Arial"/>
          <w:sz w:val="24"/>
          <w:szCs w:val="24"/>
          <w:lang w:eastAsia="pt-BR"/>
        </w:rPr>
      </w:pPr>
    </w:p>
    <w:p w14:paraId="1404A862"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Justificativa Técnica</w:t>
      </w:r>
    </w:p>
    <w:p w14:paraId="11BC8262"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A escolha dos veículos segue critérios técnicos que garantem o atendimento às necessidades operacionais da Câmara Municipal de Extrema, bem como à segurança e conforto dos usuários.</w:t>
      </w:r>
    </w:p>
    <w:p w14:paraId="07E2A7B9" w14:textId="77777777" w:rsidR="000B35DB" w:rsidRPr="000B35DB" w:rsidRDefault="000B35DB" w:rsidP="000B35DB">
      <w:pPr>
        <w:spacing w:after="0" w:line="360" w:lineRule="auto"/>
        <w:jc w:val="both"/>
        <w:rPr>
          <w:rFonts w:ascii="Arial" w:eastAsia="Verdana" w:hAnsi="Arial" w:cs="Arial"/>
          <w:sz w:val="24"/>
          <w:szCs w:val="24"/>
          <w:lang w:eastAsia="pt-BR"/>
        </w:rPr>
      </w:pPr>
    </w:p>
    <w:p w14:paraId="1D490793"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Veículo de passeio:</w:t>
      </w:r>
    </w:p>
    <w:p w14:paraId="15B4620E" w14:textId="77777777" w:rsidR="000B35DB" w:rsidRPr="000B35DB" w:rsidRDefault="000B35DB" w:rsidP="000B35DB">
      <w:pPr>
        <w:spacing w:after="0" w:line="360" w:lineRule="auto"/>
        <w:jc w:val="both"/>
        <w:rPr>
          <w:rFonts w:ascii="Arial" w:eastAsia="Verdana" w:hAnsi="Arial" w:cs="Arial"/>
          <w:sz w:val="24"/>
          <w:szCs w:val="24"/>
          <w:lang w:eastAsia="pt-BR"/>
        </w:rPr>
      </w:pPr>
    </w:p>
    <w:p w14:paraId="442269C9"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Capacidade e conforto: O modelo escolhido com sete lugares, bancos em couro, ar-condicionado digital, e kit multimídia assegura conforto para os passageiros.</w:t>
      </w:r>
    </w:p>
    <w:p w14:paraId="77410E6C"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Segurança: Freios ABS, airbags, alarme e travas elétricas garantem a segurança dos ocupantes.</w:t>
      </w:r>
    </w:p>
    <w:p w14:paraId="15D32D3D"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Tecnologia: A presença de câmera de ré, chave com comandos integrados e computador de bordo facilita a operação e melhora a experiência de uso.</w:t>
      </w:r>
    </w:p>
    <w:p w14:paraId="617B3521"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Eficiência: O motor a partir de 1.3 e a transmissão automática proporcionam uma condução eficiente e econômica.</w:t>
      </w:r>
    </w:p>
    <w:p w14:paraId="4EB22720" w14:textId="77777777" w:rsidR="000B35DB" w:rsidRPr="000B35DB" w:rsidRDefault="000B35DB" w:rsidP="000B35DB">
      <w:pPr>
        <w:spacing w:after="0" w:line="360" w:lineRule="auto"/>
        <w:jc w:val="both"/>
        <w:rPr>
          <w:rFonts w:ascii="Arial" w:eastAsia="Verdana" w:hAnsi="Arial" w:cs="Arial"/>
          <w:sz w:val="24"/>
          <w:szCs w:val="24"/>
          <w:lang w:eastAsia="pt-BR"/>
        </w:rPr>
      </w:pPr>
    </w:p>
    <w:p w14:paraId="2393E54C"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Veículo VAN:</w:t>
      </w:r>
    </w:p>
    <w:p w14:paraId="7BD052F2" w14:textId="77777777" w:rsidR="000B35DB" w:rsidRPr="000B35DB" w:rsidRDefault="000B35DB" w:rsidP="000B35DB">
      <w:pPr>
        <w:spacing w:after="0" w:line="360" w:lineRule="auto"/>
        <w:jc w:val="both"/>
        <w:rPr>
          <w:rFonts w:ascii="Arial" w:eastAsia="Verdana" w:hAnsi="Arial" w:cs="Arial"/>
          <w:sz w:val="24"/>
          <w:szCs w:val="24"/>
          <w:lang w:eastAsia="pt-BR"/>
        </w:rPr>
      </w:pPr>
    </w:p>
    <w:p w14:paraId="020B12EA"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Capacidade: Com capacidade para 15 + 1 passageiros, </w:t>
      </w:r>
      <w:proofErr w:type="spellStart"/>
      <w:r w:rsidRPr="000B35DB">
        <w:rPr>
          <w:rFonts w:ascii="Arial" w:eastAsia="Verdana" w:hAnsi="Arial" w:cs="Arial"/>
          <w:sz w:val="24"/>
          <w:szCs w:val="24"/>
          <w:lang w:eastAsia="pt-BR"/>
        </w:rPr>
        <w:t>a</w:t>
      </w:r>
      <w:proofErr w:type="spellEnd"/>
      <w:r w:rsidRPr="000B35DB">
        <w:rPr>
          <w:rFonts w:ascii="Arial" w:eastAsia="Verdana" w:hAnsi="Arial" w:cs="Arial"/>
          <w:sz w:val="24"/>
          <w:szCs w:val="24"/>
          <w:lang w:eastAsia="pt-BR"/>
        </w:rPr>
        <w:t xml:space="preserve"> VAN é ideal para transporte de grupos maiores, oferecendo assentos individuais reclináveis com apoios de braço.</w:t>
      </w:r>
    </w:p>
    <w:p w14:paraId="7DE15E5D"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Conforto e conveniência: Ar condicionado na cabine e no salão de passageiros, tomadas de energia 110v e USB, cortinas e som automotivo garantem conforto para viagens longas.</w:t>
      </w:r>
    </w:p>
    <w:p w14:paraId="49EE214E"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Segurança: Freios ABS com distribuição eletrônica de frenagem, airbags duplos, retrovisores elétricos e câmera de ré com sensor de ré asseguram segurança elevada.</w:t>
      </w:r>
    </w:p>
    <w:p w14:paraId="4F808022"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lastRenderedPageBreak/>
        <w:t>Eficiência: O motor diesel de 2.3 e o câmbio manual de 06 marchas oferecem um bom equilíbrio entre potência e economia de combustível.</w:t>
      </w:r>
    </w:p>
    <w:p w14:paraId="0FC0672E"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Justificativa Econômica</w:t>
      </w:r>
    </w:p>
    <w:p w14:paraId="6343067B"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A escolha dos veículos leva em consideração a análise de custo-benefício ao longo de seu ciclo de vida, incluindo aquisição, manutenção e operação.</w:t>
      </w:r>
    </w:p>
    <w:p w14:paraId="1D5C946C" w14:textId="77777777" w:rsidR="000B35DB" w:rsidRPr="000B35DB" w:rsidRDefault="000B35DB" w:rsidP="000B35DB">
      <w:pPr>
        <w:spacing w:after="0" w:line="360" w:lineRule="auto"/>
        <w:jc w:val="both"/>
        <w:rPr>
          <w:rFonts w:ascii="Arial" w:eastAsia="Verdana" w:hAnsi="Arial" w:cs="Arial"/>
          <w:sz w:val="24"/>
          <w:szCs w:val="24"/>
          <w:lang w:eastAsia="pt-BR"/>
        </w:rPr>
      </w:pPr>
    </w:p>
    <w:p w14:paraId="03B6B0C1"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Eficiência de combustível: Ambos os veículos são projetados para oferecer eficiência de combustível, o que reduz os custos operacionais. O veículo de passeio com motor a partir de 1.3 e a VAN com motor diesel de 2.3 garantem um consumo econômico.</w:t>
      </w:r>
    </w:p>
    <w:p w14:paraId="12A79476" w14:textId="77777777" w:rsidR="000B35DB" w:rsidRPr="000B35DB" w:rsidRDefault="000B35DB" w:rsidP="000B35DB">
      <w:pPr>
        <w:spacing w:after="0" w:line="360" w:lineRule="auto"/>
        <w:jc w:val="both"/>
        <w:rPr>
          <w:rFonts w:ascii="Arial" w:eastAsia="Verdana" w:hAnsi="Arial" w:cs="Arial"/>
          <w:sz w:val="24"/>
          <w:szCs w:val="24"/>
          <w:lang w:eastAsia="pt-BR"/>
        </w:rPr>
      </w:pPr>
    </w:p>
    <w:p w14:paraId="41F73D1F"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Manutenção: Veículos novos exigem menos manutenção inicial e são cobertos por garantias de fábrica, reduzindo custos com reparos nos primeiros anos de uso.</w:t>
      </w:r>
    </w:p>
    <w:p w14:paraId="44F0A853" w14:textId="77777777" w:rsidR="000B35DB" w:rsidRPr="000B35DB" w:rsidRDefault="000B35DB" w:rsidP="000B35DB">
      <w:pPr>
        <w:spacing w:after="0" w:line="360" w:lineRule="auto"/>
        <w:jc w:val="both"/>
        <w:rPr>
          <w:rFonts w:ascii="Arial" w:eastAsia="Verdana" w:hAnsi="Arial" w:cs="Arial"/>
          <w:sz w:val="24"/>
          <w:szCs w:val="24"/>
          <w:lang w:eastAsia="pt-BR"/>
        </w:rPr>
      </w:pPr>
    </w:p>
    <w:p w14:paraId="5F765EBA"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Durabilidade: A qualidade dos materiais, como bancos em couro e tecidos de alta resistência, prolonga a vida útil dos veículos, resultando em menor necessidade de substituições frequentes.</w:t>
      </w:r>
    </w:p>
    <w:p w14:paraId="5B1CF8F5" w14:textId="77777777" w:rsidR="000B35DB" w:rsidRPr="000B35DB" w:rsidRDefault="000B35DB" w:rsidP="000B35DB">
      <w:pPr>
        <w:spacing w:after="0" w:line="360" w:lineRule="auto"/>
        <w:jc w:val="both"/>
        <w:rPr>
          <w:rFonts w:ascii="Arial" w:eastAsia="Verdana" w:hAnsi="Arial" w:cs="Arial"/>
          <w:sz w:val="24"/>
          <w:szCs w:val="24"/>
          <w:lang w:eastAsia="pt-BR"/>
        </w:rPr>
      </w:pPr>
    </w:p>
    <w:p w14:paraId="0187C4B8"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Valor de revenda: Veículos bem cuidados, com características modernas e de marcas renomadas, mantêm um bom valor de revenda, o que pode ser considerado um ativo econômico para a Câmara Municipal.</w:t>
      </w:r>
    </w:p>
    <w:p w14:paraId="50928808" w14:textId="77777777" w:rsidR="000B35DB" w:rsidRPr="000B35DB" w:rsidRDefault="000B35DB" w:rsidP="000B35DB">
      <w:pPr>
        <w:spacing w:after="0" w:line="360" w:lineRule="auto"/>
        <w:jc w:val="both"/>
        <w:rPr>
          <w:rFonts w:ascii="Arial" w:eastAsia="Verdana" w:hAnsi="Arial" w:cs="Arial"/>
          <w:sz w:val="24"/>
          <w:szCs w:val="24"/>
          <w:lang w:eastAsia="pt-BR"/>
        </w:rPr>
      </w:pPr>
    </w:p>
    <w:p w14:paraId="207975CC"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Tecnologia e segurança: Investir em veículos com tecnologia avançada e recursos de segurança reduz o risco de acidentes e, consequentemente, custos associados a sinistros.</w:t>
      </w:r>
    </w:p>
    <w:p w14:paraId="6EA8DEB6" w14:textId="77777777" w:rsidR="000B35DB" w:rsidRPr="000B35DB" w:rsidRDefault="000B35DB" w:rsidP="000B35DB">
      <w:pPr>
        <w:spacing w:after="0" w:line="360" w:lineRule="auto"/>
        <w:jc w:val="both"/>
        <w:rPr>
          <w:rFonts w:ascii="Arial" w:eastAsia="Verdana" w:hAnsi="Arial" w:cs="Arial"/>
          <w:sz w:val="24"/>
          <w:szCs w:val="24"/>
          <w:lang w:eastAsia="pt-BR"/>
        </w:rPr>
      </w:pPr>
    </w:p>
    <w:p w14:paraId="5F74D085"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Impactos Ambientais e Medidas Mitigadoras</w:t>
      </w:r>
    </w:p>
    <w:p w14:paraId="1F706771"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 xml:space="preserve">A aquisição de veículos modernos com tecnologias de controle de emissões contribui para a redução dos impactos ambientais. Optar por veículos que atendem aos mais recentes padrões de emissões, como EURO 6, minimiza a emissão de poluentes. Implementar um programa de manutenção regular </w:t>
      </w:r>
      <w:r w:rsidRPr="000B35DB">
        <w:rPr>
          <w:rFonts w:ascii="Arial" w:eastAsia="Verdana" w:hAnsi="Arial" w:cs="Arial"/>
          <w:sz w:val="24"/>
          <w:szCs w:val="24"/>
          <w:lang w:eastAsia="pt-BR"/>
        </w:rPr>
        <w:lastRenderedPageBreak/>
        <w:t>garante que os veículos operem com eficiência máxima, reduzindo o consumo de combustível. Além disso, priorizar materiais recicláveis e a logística reversa para o desfazimento e reciclagem de componentes ao final da vida útil dos veículos promove a sustentabilidade.</w:t>
      </w:r>
    </w:p>
    <w:p w14:paraId="363D2DD2" w14:textId="77777777" w:rsidR="000B35DB" w:rsidRPr="000B35DB" w:rsidRDefault="000B35DB" w:rsidP="000B35DB">
      <w:pPr>
        <w:spacing w:after="0" w:line="360" w:lineRule="auto"/>
        <w:jc w:val="both"/>
        <w:rPr>
          <w:rFonts w:ascii="Arial" w:eastAsia="Verdana" w:hAnsi="Arial" w:cs="Arial"/>
          <w:sz w:val="24"/>
          <w:szCs w:val="24"/>
          <w:lang w:eastAsia="pt-BR"/>
        </w:rPr>
      </w:pPr>
    </w:p>
    <w:p w14:paraId="6413ADF9"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Conclusão</w:t>
      </w:r>
    </w:p>
    <w:p w14:paraId="62061DBE"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A solução proposta para a aquisição do veículo oficial de passeio e da VAN pela Câmara Municipal de Extrema é justificada por critérios técnicos que garantem a eficiência, segurança e conforto necessários para atender às demandas operacionais. A análise econômica demonstra que a escolha dos veículos proporcionará benefícios financeiros ao longo de seu ciclo de vida, enquanto as medidas ambientais adotadas contribuem para a sustentabilidade e responsabilidade ecológica da administração pública.</w:t>
      </w:r>
    </w:p>
    <w:p w14:paraId="1FAFFEA2" w14:textId="77777777" w:rsidR="000B35DB" w:rsidRPr="000B35DB" w:rsidRDefault="000B35DB" w:rsidP="000B35DB">
      <w:pPr>
        <w:spacing w:after="0" w:line="360" w:lineRule="auto"/>
        <w:jc w:val="both"/>
        <w:rPr>
          <w:rFonts w:ascii="Arial" w:eastAsia="Verdana" w:hAnsi="Arial" w:cs="Arial"/>
          <w:sz w:val="24"/>
          <w:szCs w:val="24"/>
          <w:lang w:eastAsia="pt-BR"/>
        </w:rPr>
      </w:pPr>
    </w:p>
    <w:p w14:paraId="3DC842F3"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XI.</w:t>
      </w:r>
      <w:r w:rsidRPr="000B35DB">
        <w:rPr>
          <w:rFonts w:ascii="Arial" w:eastAsia="Verdana" w:hAnsi="Arial" w:cs="Arial"/>
          <w:b/>
          <w:bCs/>
          <w:sz w:val="24"/>
          <w:szCs w:val="24"/>
          <w:lang w:eastAsia="pt-BR"/>
        </w:rPr>
        <w:tab/>
        <w:t>Justificativas para o parcelamento ou não da solução, se aplicável.</w:t>
      </w:r>
    </w:p>
    <w:p w14:paraId="46BD43A9" w14:textId="77777777" w:rsidR="000B35DB" w:rsidRPr="000B35DB" w:rsidRDefault="000B35DB" w:rsidP="000B35DB">
      <w:pPr>
        <w:spacing w:after="0" w:line="360" w:lineRule="auto"/>
        <w:jc w:val="both"/>
        <w:rPr>
          <w:rFonts w:ascii="Arial" w:eastAsia="Verdana" w:hAnsi="Arial" w:cs="Arial"/>
          <w:b/>
          <w:bCs/>
          <w:sz w:val="24"/>
          <w:szCs w:val="24"/>
          <w:lang w:eastAsia="pt-BR"/>
        </w:rPr>
      </w:pPr>
    </w:p>
    <w:p w14:paraId="65D98D00" w14:textId="77777777" w:rsidR="000B35DB" w:rsidRPr="000B35DB" w:rsidRDefault="000B35DB" w:rsidP="000B35DB">
      <w:pPr>
        <w:spacing w:after="0" w:line="360" w:lineRule="auto"/>
        <w:ind w:firstLine="708"/>
        <w:jc w:val="both"/>
        <w:rPr>
          <w:rFonts w:ascii="Arial" w:eastAsia="Verdana" w:hAnsi="Arial" w:cs="Arial"/>
          <w:sz w:val="24"/>
          <w:szCs w:val="24"/>
          <w:lang w:eastAsia="pt-BR"/>
        </w:rPr>
      </w:pPr>
      <w:r w:rsidRPr="000B35DB">
        <w:rPr>
          <w:rFonts w:ascii="Arial" w:eastAsia="Verdana" w:hAnsi="Arial" w:cs="Arial"/>
          <w:sz w:val="24"/>
          <w:szCs w:val="24"/>
          <w:lang w:eastAsia="pt-BR"/>
        </w:rPr>
        <w:t>Para a contratação do objeto a licitação será menor preço por item. O parcelamento da solução na contratação dos serviços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66031456" w14:textId="77777777" w:rsidR="000B35DB" w:rsidRPr="000B35DB" w:rsidRDefault="000B35DB" w:rsidP="000B35DB">
      <w:pPr>
        <w:spacing w:after="0" w:line="360" w:lineRule="auto"/>
        <w:ind w:left="1134"/>
        <w:jc w:val="both"/>
        <w:rPr>
          <w:rFonts w:ascii="Arial" w:eastAsia="Verdana" w:hAnsi="Arial" w:cs="Arial"/>
          <w:b/>
          <w:bCs/>
          <w:sz w:val="24"/>
          <w:szCs w:val="24"/>
          <w:lang w:eastAsia="pt-BR"/>
        </w:rPr>
      </w:pPr>
    </w:p>
    <w:p w14:paraId="1F301131"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t>XII.</w:t>
      </w:r>
      <w:r w:rsidRPr="000B35DB">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12105880" w14:textId="77777777" w:rsidR="000B35DB" w:rsidRPr="000B35DB" w:rsidRDefault="000B35DB" w:rsidP="000B35DB">
      <w:pPr>
        <w:spacing w:after="0" w:line="360" w:lineRule="auto"/>
        <w:jc w:val="both"/>
        <w:rPr>
          <w:rFonts w:ascii="Arial" w:eastAsia="Verdana" w:hAnsi="Arial" w:cs="Arial"/>
          <w:b/>
          <w:bCs/>
          <w:sz w:val="24"/>
          <w:szCs w:val="24"/>
          <w:lang w:eastAsia="pt-BR"/>
        </w:rPr>
      </w:pPr>
    </w:p>
    <w:p w14:paraId="181FD5DC" w14:textId="77777777" w:rsidR="000B35DB" w:rsidRPr="000B35DB" w:rsidRDefault="000B35DB" w:rsidP="000B35DB">
      <w:pPr>
        <w:spacing w:after="0" w:line="360" w:lineRule="auto"/>
        <w:jc w:val="both"/>
        <w:rPr>
          <w:rFonts w:ascii="Arial" w:eastAsia="Verdana" w:hAnsi="Arial" w:cs="Arial"/>
          <w:sz w:val="24"/>
          <w:szCs w:val="24"/>
          <w:lang w:eastAsia="pt-BR"/>
        </w:rPr>
      </w:pPr>
      <w:r w:rsidRPr="000B35DB">
        <w:rPr>
          <w:rFonts w:ascii="Arial" w:eastAsia="Verdana" w:hAnsi="Arial" w:cs="Arial"/>
          <w:sz w:val="24"/>
          <w:szCs w:val="24"/>
          <w:lang w:eastAsia="pt-BR"/>
        </w:rPr>
        <w:t>PAC publicado em 20 de dezembro de 2023, no Diário Oficial da Câmara Municipal de Extrema.</w:t>
      </w:r>
    </w:p>
    <w:tbl>
      <w:tblPr>
        <w:tblStyle w:val="Tabelacomgrade13"/>
        <w:tblW w:w="0" w:type="auto"/>
        <w:jc w:val="center"/>
        <w:tblLook w:val="04A0" w:firstRow="1" w:lastRow="0" w:firstColumn="1" w:lastColumn="0" w:noHBand="0" w:noVBand="1"/>
      </w:tblPr>
      <w:tblGrid>
        <w:gridCol w:w="710"/>
        <w:gridCol w:w="5652"/>
        <w:gridCol w:w="2132"/>
      </w:tblGrid>
      <w:tr w:rsidR="000B35DB" w:rsidRPr="000B35DB" w14:paraId="62BA9481" w14:textId="77777777" w:rsidTr="0011537B">
        <w:trPr>
          <w:jc w:val="center"/>
        </w:trPr>
        <w:tc>
          <w:tcPr>
            <w:tcW w:w="710" w:type="dxa"/>
          </w:tcPr>
          <w:p w14:paraId="185C049C" w14:textId="77777777" w:rsidR="000B35DB" w:rsidRPr="000B35DB" w:rsidRDefault="000B35DB" w:rsidP="000B35DB">
            <w:pPr>
              <w:jc w:val="center"/>
              <w:rPr>
                <w:rFonts w:ascii="Arial" w:hAnsi="Arial" w:cs="Arial"/>
                <w:color w:val="000000"/>
              </w:rPr>
            </w:pPr>
            <w:r w:rsidRPr="000B35DB">
              <w:rPr>
                <w:rFonts w:ascii="Arial" w:hAnsi="Arial" w:cs="Arial"/>
                <w:color w:val="000000"/>
              </w:rPr>
              <w:t>Item</w:t>
            </w:r>
          </w:p>
        </w:tc>
        <w:tc>
          <w:tcPr>
            <w:tcW w:w="5670" w:type="dxa"/>
          </w:tcPr>
          <w:p w14:paraId="1D29842E" w14:textId="77777777" w:rsidR="000B35DB" w:rsidRPr="000B35DB" w:rsidRDefault="000B35DB" w:rsidP="000B35DB">
            <w:pPr>
              <w:jc w:val="center"/>
              <w:rPr>
                <w:rFonts w:ascii="Arial" w:hAnsi="Arial" w:cs="Arial"/>
                <w:color w:val="000000"/>
              </w:rPr>
            </w:pPr>
            <w:r w:rsidRPr="000B35DB">
              <w:rPr>
                <w:rFonts w:ascii="Arial" w:hAnsi="Arial" w:cs="Arial"/>
                <w:color w:val="000000"/>
              </w:rPr>
              <w:t>Descrição</w:t>
            </w:r>
          </w:p>
        </w:tc>
        <w:tc>
          <w:tcPr>
            <w:tcW w:w="2133" w:type="dxa"/>
          </w:tcPr>
          <w:p w14:paraId="5CC09254" w14:textId="77777777" w:rsidR="000B35DB" w:rsidRPr="000B35DB" w:rsidRDefault="000B35DB" w:rsidP="000B35DB">
            <w:pPr>
              <w:jc w:val="center"/>
              <w:rPr>
                <w:rFonts w:ascii="Arial" w:hAnsi="Arial" w:cs="Arial"/>
                <w:color w:val="000000"/>
              </w:rPr>
            </w:pPr>
            <w:r w:rsidRPr="000B35DB">
              <w:rPr>
                <w:rFonts w:ascii="Arial" w:hAnsi="Arial" w:cs="Arial"/>
                <w:color w:val="000000"/>
              </w:rPr>
              <w:t>IDENTIFICAÇÃO LINHA PAC</w:t>
            </w:r>
          </w:p>
        </w:tc>
      </w:tr>
      <w:tr w:rsidR="000B35DB" w:rsidRPr="000B35DB" w14:paraId="4BF26BD8" w14:textId="77777777" w:rsidTr="0011537B">
        <w:trPr>
          <w:jc w:val="center"/>
        </w:trPr>
        <w:tc>
          <w:tcPr>
            <w:tcW w:w="710" w:type="dxa"/>
          </w:tcPr>
          <w:p w14:paraId="2ADFF999" w14:textId="77777777" w:rsidR="000B35DB" w:rsidRPr="000B35DB" w:rsidRDefault="000B35DB" w:rsidP="000B35DB">
            <w:pPr>
              <w:rPr>
                <w:rFonts w:ascii="Arial" w:hAnsi="Arial" w:cs="Arial"/>
              </w:rPr>
            </w:pPr>
            <w:r w:rsidRPr="000B35DB">
              <w:rPr>
                <w:rFonts w:ascii="Arial" w:hAnsi="Arial" w:cs="Arial"/>
                <w:color w:val="000000"/>
              </w:rPr>
              <w:t>01</w:t>
            </w:r>
          </w:p>
        </w:tc>
        <w:tc>
          <w:tcPr>
            <w:tcW w:w="5670" w:type="dxa"/>
          </w:tcPr>
          <w:p w14:paraId="6D772929" w14:textId="77777777" w:rsidR="000B35DB" w:rsidRPr="000B35DB" w:rsidRDefault="000B35DB" w:rsidP="000B35DB">
            <w:pPr>
              <w:rPr>
                <w:rFonts w:ascii="Arial" w:hAnsi="Arial" w:cs="Arial"/>
              </w:rPr>
            </w:pPr>
            <w:r w:rsidRPr="000B35DB">
              <w:rPr>
                <w:rFonts w:ascii="Arial" w:hAnsi="Arial" w:cs="Arial"/>
              </w:rPr>
              <w:t>Veículo passeio</w:t>
            </w:r>
          </w:p>
        </w:tc>
        <w:tc>
          <w:tcPr>
            <w:tcW w:w="2133" w:type="dxa"/>
          </w:tcPr>
          <w:p w14:paraId="0F730E25" w14:textId="77777777" w:rsidR="000B35DB" w:rsidRPr="000B35DB" w:rsidRDefault="000B35DB" w:rsidP="000B35DB">
            <w:pPr>
              <w:jc w:val="center"/>
              <w:rPr>
                <w:rFonts w:ascii="Arial" w:hAnsi="Arial" w:cs="Arial"/>
              </w:rPr>
            </w:pPr>
            <w:r w:rsidRPr="000B35DB">
              <w:rPr>
                <w:rFonts w:ascii="Arial" w:hAnsi="Arial" w:cs="Arial"/>
              </w:rPr>
              <w:t>Linha 73</w:t>
            </w:r>
          </w:p>
        </w:tc>
      </w:tr>
      <w:tr w:rsidR="000B35DB" w:rsidRPr="000B35DB" w14:paraId="28779E78" w14:textId="77777777" w:rsidTr="0011537B">
        <w:trPr>
          <w:jc w:val="center"/>
        </w:trPr>
        <w:tc>
          <w:tcPr>
            <w:tcW w:w="710" w:type="dxa"/>
          </w:tcPr>
          <w:p w14:paraId="2E202578" w14:textId="77777777" w:rsidR="000B35DB" w:rsidRPr="000B35DB" w:rsidRDefault="000B35DB" w:rsidP="000B35DB">
            <w:pPr>
              <w:rPr>
                <w:rFonts w:ascii="Arial" w:hAnsi="Arial" w:cs="Arial"/>
                <w:color w:val="000000"/>
              </w:rPr>
            </w:pPr>
            <w:r w:rsidRPr="000B35DB">
              <w:rPr>
                <w:rFonts w:ascii="Arial" w:hAnsi="Arial" w:cs="Arial"/>
                <w:color w:val="000000"/>
              </w:rPr>
              <w:t>02</w:t>
            </w:r>
          </w:p>
        </w:tc>
        <w:tc>
          <w:tcPr>
            <w:tcW w:w="5670" w:type="dxa"/>
          </w:tcPr>
          <w:p w14:paraId="224A4AEE" w14:textId="77777777" w:rsidR="000B35DB" w:rsidRPr="000B35DB" w:rsidRDefault="000B35DB" w:rsidP="000B35DB">
            <w:pPr>
              <w:rPr>
                <w:rFonts w:ascii="Arial" w:hAnsi="Arial" w:cs="Arial"/>
                <w:color w:val="000000"/>
              </w:rPr>
            </w:pPr>
            <w:r w:rsidRPr="000B35DB">
              <w:rPr>
                <w:rFonts w:ascii="Arial" w:hAnsi="Arial" w:cs="Arial"/>
                <w:color w:val="000000"/>
              </w:rPr>
              <w:t>Veículo Van</w:t>
            </w:r>
          </w:p>
        </w:tc>
        <w:tc>
          <w:tcPr>
            <w:tcW w:w="2133" w:type="dxa"/>
          </w:tcPr>
          <w:p w14:paraId="17295A3D" w14:textId="77777777" w:rsidR="000B35DB" w:rsidRPr="000B35DB" w:rsidRDefault="000B35DB" w:rsidP="000B35DB">
            <w:pPr>
              <w:jc w:val="center"/>
              <w:rPr>
                <w:rFonts w:ascii="Arial" w:hAnsi="Arial" w:cs="Arial"/>
              </w:rPr>
            </w:pPr>
            <w:r w:rsidRPr="000B35DB">
              <w:rPr>
                <w:rFonts w:ascii="Arial" w:hAnsi="Arial" w:cs="Arial"/>
              </w:rPr>
              <w:t>Linha 74</w:t>
            </w:r>
          </w:p>
        </w:tc>
      </w:tr>
    </w:tbl>
    <w:p w14:paraId="10071FF0" w14:textId="77777777" w:rsidR="000B35DB" w:rsidRPr="000B35DB" w:rsidRDefault="000B35DB" w:rsidP="000B35DB">
      <w:pPr>
        <w:spacing w:after="0" w:line="360" w:lineRule="auto"/>
        <w:jc w:val="both"/>
        <w:rPr>
          <w:rFonts w:ascii="Arial" w:eastAsia="Verdana" w:hAnsi="Arial" w:cs="Arial"/>
          <w:b/>
          <w:bCs/>
          <w:sz w:val="24"/>
          <w:szCs w:val="24"/>
          <w:lang w:eastAsia="pt-BR"/>
        </w:rPr>
      </w:pPr>
      <w:r w:rsidRPr="000B35DB">
        <w:rPr>
          <w:rFonts w:ascii="Arial" w:eastAsia="Verdana" w:hAnsi="Arial" w:cs="Arial"/>
          <w:b/>
          <w:bCs/>
          <w:sz w:val="24"/>
          <w:szCs w:val="24"/>
          <w:lang w:eastAsia="pt-BR"/>
        </w:rPr>
        <w:lastRenderedPageBreak/>
        <w:t>XIII.</w:t>
      </w:r>
      <w:r w:rsidRPr="000B35DB">
        <w:rPr>
          <w:rFonts w:ascii="Arial" w:eastAsia="Verdana" w:hAnsi="Arial" w:cs="Arial"/>
          <w:b/>
          <w:bCs/>
          <w:sz w:val="24"/>
          <w:szCs w:val="24"/>
          <w:lang w:eastAsia="pt-BR"/>
        </w:rPr>
        <w:tab/>
        <w:t>Viabilidade ou não da contratação.</w:t>
      </w:r>
    </w:p>
    <w:p w14:paraId="7C60F275" w14:textId="77777777" w:rsidR="000B35DB" w:rsidRPr="000B35DB" w:rsidRDefault="000B35DB" w:rsidP="000B35DB">
      <w:pPr>
        <w:spacing w:after="0" w:line="360" w:lineRule="auto"/>
        <w:jc w:val="both"/>
        <w:rPr>
          <w:rFonts w:ascii="Arial" w:eastAsia="Verdana" w:hAnsi="Arial" w:cs="Arial"/>
          <w:b/>
          <w:bCs/>
          <w:sz w:val="24"/>
          <w:szCs w:val="24"/>
          <w:lang w:eastAsia="pt-BR"/>
        </w:rPr>
      </w:pPr>
    </w:p>
    <w:p w14:paraId="2E425C27" w14:textId="77777777" w:rsidR="000B35DB" w:rsidRPr="000B35DB" w:rsidRDefault="000B35DB" w:rsidP="000B35DB">
      <w:pPr>
        <w:autoSpaceDE w:val="0"/>
        <w:autoSpaceDN w:val="0"/>
        <w:adjustRightInd w:val="0"/>
        <w:spacing w:after="0" w:line="360" w:lineRule="auto"/>
        <w:jc w:val="both"/>
        <w:rPr>
          <w:rFonts w:ascii="Arial" w:eastAsia="Calibri" w:hAnsi="Arial" w:cs="Arial"/>
          <w:sz w:val="24"/>
          <w:szCs w:val="24"/>
        </w:rPr>
      </w:pPr>
      <w:r w:rsidRPr="000B35DB">
        <w:rPr>
          <w:rFonts w:ascii="Arial" w:eastAsia="Calibri" w:hAnsi="Arial" w:cs="Arial"/>
          <w:sz w:val="24"/>
          <w:szCs w:val="24"/>
        </w:rPr>
        <w:t>Diante da análise abrangente nos aspectos técnico, socioeconômico e ambiental, concluo que a contratação de telefonia móvel 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42D62281" w14:textId="77777777" w:rsidR="000B35DB" w:rsidRPr="000B35DB" w:rsidRDefault="000B35DB" w:rsidP="000B35DB">
      <w:pPr>
        <w:autoSpaceDE w:val="0"/>
        <w:autoSpaceDN w:val="0"/>
        <w:adjustRightInd w:val="0"/>
        <w:spacing w:after="0" w:line="360" w:lineRule="auto"/>
        <w:jc w:val="both"/>
        <w:rPr>
          <w:rFonts w:ascii="Arial" w:eastAsia="Calibri" w:hAnsi="Arial" w:cs="Arial"/>
          <w:sz w:val="24"/>
          <w:szCs w:val="24"/>
        </w:rPr>
      </w:pPr>
    </w:p>
    <w:p w14:paraId="2BF67CA4" w14:textId="77777777" w:rsidR="000B35DB" w:rsidRPr="000B35DB" w:rsidRDefault="000B35DB" w:rsidP="000B35DB">
      <w:pPr>
        <w:spacing w:after="0" w:line="240" w:lineRule="auto"/>
        <w:jc w:val="both"/>
        <w:rPr>
          <w:rFonts w:ascii="Arial" w:eastAsia="Calibri" w:hAnsi="Arial" w:cs="Arial"/>
          <w:sz w:val="24"/>
          <w:szCs w:val="24"/>
          <w:lang w:eastAsia="pt-BR"/>
        </w:rPr>
      </w:pPr>
      <w:r w:rsidRPr="000B35DB">
        <w:rPr>
          <w:rFonts w:ascii="Arial" w:eastAsia="Calibri" w:hAnsi="Arial" w:cs="Arial"/>
          <w:sz w:val="24"/>
          <w:szCs w:val="24"/>
          <w:lang w:eastAsia="pt-BR"/>
        </w:rPr>
        <w:t>Extrema, MG, 27 de junho de 2024.</w:t>
      </w:r>
    </w:p>
    <w:p w14:paraId="2A1867E3" w14:textId="77777777" w:rsidR="000B35DB" w:rsidRPr="000B35DB" w:rsidRDefault="000B35DB" w:rsidP="000B35DB">
      <w:pPr>
        <w:spacing w:after="0" w:line="240" w:lineRule="auto"/>
        <w:jc w:val="both"/>
        <w:rPr>
          <w:rFonts w:ascii="Arial" w:eastAsia="Calibri" w:hAnsi="Arial" w:cs="Arial"/>
          <w:sz w:val="24"/>
          <w:szCs w:val="24"/>
          <w:lang w:eastAsia="pt-BR"/>
        </w:rPr>
      </w:pPr>
    </w:p>
    <w:p w14:paraId="05562DCF" w14:textId="77777777" w:rsidR="000B35DB" w:rsidRPr="000B35DB" w:rsidRDefault="000B35DB" w:rsidP="000B35DB">
      <w:pPr>
        <w:spacing w:after="0" w:line="240" w:lineRule="auto"/>
        <w:jc w:val="both"/>
        <w:rPr>
          <w:rFonts w:ascii="Arial" w:eastAsia="Calibri" w:hAnsi="Arial" w:cs="Arial"/>
          <w:sz w:val="24"/>
          <w:szCs w:val="24"/>
          <w:lang w:eastAsia="pt-BR"/>
        </w:rPr>
      </w:pPr>
    </w:p>
    <w:p w14:paraId="56281678"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0B35DB">
        <w:rPr>
          <w:rFonts w:ascii="Arial" w:eastAsia="Times New Roman" w:hAnsi="Arial" w:cs="Arial"/>
          <w:b/>
          <w:sz w:val="24"/>
          <w:szCs w:val="24"/>
          <w:lang w:eastAsia="pt-BR"/>
        </w:rPr>
        <w:t>DIRETORIA GERAL</w:t>
      </w:r>
    </w:p>
    <w:p w14:paraId="5AF2E33E"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3049FB6"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36FC8F5"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B35DB">
        <w:rPr>
          <w:rFonts w:ascii="Arial" w:eastAsia="Times New Roman" w:hAnsi="Arial" w:cs="Arial"/>
          <w:sz w:val="24"/>
          <w:szCs w:val="24"/>
          <w:lang w:eastAsia="pt-BR"/>
        </w:rPr>
        <w:t>________________________________________</w:t>
      </w:r>
    </w:p>
    <w:p w14:paraId="027D2F8E"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B35DB">
        <w:rPr>
          <w:rFonts w:ascii="Arial" w:eastAsia="Times New Roman" w:hAnsi="Arial" w:cs="Arial"/>
          <w:sz w:val="24"/>
          <w:szCs w:val="24"/>
          <w:lang w:eastAsia="pt-BR"/>
        </w:rPr>
        <w:t>Danilo de Morais</w:t>
      </w:r>
    </w:p>
    <w:p w14:paraId="1796182E"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B35DB">
        <w:rPr>
          <w:rFonts w:ascii="Arial" w:eastAsia="Times New Roman" w:hAnsi="Arial" w:cs="Arial"/>
          <w:sz w:val="24"/>
          <w:szCs w:val="24"/>
          <w:lang w:eastAsia="pt-BR"/>
        </w:rPr>
        <w:t>Diretor Geral</w:t>
      </w:r>
    </w:p>
    <w:p w14:paraId="742A5C06"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0B35DB">
        <w:rPr>
          <w:rFonts w:ascii="Arial" w:eastAsia="Times New Roman" w:hAnsi="Arial" w:cs="Arial"/>
          <w:b/>
          <w:sz w:val="24"/>
          <w:szCs w:val="24"/>
          <w:lang w:eastAsia="pt-BR"/>
        </w:rPr>
        <w:t>DESPACHO</w:t>
      </w:r>
    </w:p>
    <w:p w14:paraId="181955AE"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0B35DB">
        <w:rPr>
          <w:rFonts w:ascii="Arial" w:eastAsia="Times New Roman" w:hAnsi="Arial" w:cs="Arial"/>
          <w:sz w:val="24"/>
          <w:szCs w:val="24"/>
          <w:lang w:eastAsia="pt-BR"/>
        </w:rPr>
        <w:t>APROVO, na íntegra, esse ETP.</w:t>
      </w:r>
    </w:p>
    <w:p w14:paraId="1EF8C5A9"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8C3A8E1"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5329A54"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B35DB">
        <w:rPr>
          <w:rFonts w:ascii="Arial" w:eastAsia="Times New Roman" w:hAnsi="Arial" w:cs="Arial"/>
          <w:sz w:val="24"/>
          <w:szCs w:val="24"/>
          <w:lang w:eastAsia="pt-BR"/>
        </w:rPr>
        <w:t xml:space="preserve">__________________________________________ </w:t>
      </w:r>
    </w:p>
    <w:p w14:paraId="51575325"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B35DB">
        <w:rPr>
          <w:rFonts w:ascii="Arial" w:eastAsia="Times New Roman" w:hAnsi="Arial" w:cs="Arial"/>
          <w:sz w:val="24"/>
          <w:szCs w:val="24"/>
          <w:lang w:eastAsia="pt-BR"/>
        </w:rPr>
        <w:t>Sidney Soares Carvalho</w:t>
      </w:r>
    </w:p>
    <w:p w14:paraId="1E1D88FC" w14:textId="77777777" w:rsidR="000B35DB" w:rsidRPr="000B35DB" w:rsidRDefault="000B35DB" w:rsidP="000B35D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0B35DB">
        <w:rPr>
          <w:rFonts w:ascii="Arial" w:eastAsia="Times New Roman" w:hAnsi="Arial" w:cs="Arial"/>
          <w:sz w:val="24"/>
          <w:szCs w:val="24"/>
          <w:lang w:eastAsia="pt-BR"/>
        </w:rPr>
        <w:t>Presidente</w:t>
      </w:r>
    </w:p>
    <w:p w14:paraId="4905B566" w14:textId="77777777" w:rsidR="000B35DB" w:rsidRDefault="000B35DB" w:rsidP="000B35DB">
      <w:pPr>
        <w:widowControl w:val="0"/>
        <w:suppressAutoHyphens/>
        <w:spacing w:after="0" w:line="240" w:lineRule="auto"/>
        <w:rPr>
          <w:rFonts w:ascii="Arial" w:eastAsia="Times New Roman" w:hAnsi="Arial" w:cs="Arial"/>
          <w:bCs/>
          <w:color w:val="000000"/>
          <w:sz w:val="24"/>
          <w:szCs w:val="24"/>
          <w:lang w:eastAsia="zh-CN"/>
        </w:rPr>
      </w:pPr>
    </w:p>
    <w:p w14:paraId="0592188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0F7D7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9FDE2D"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558FE30"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46C16F"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58C7A8"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2B5675C"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8FFB09C"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B2C550E"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3451AD4"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753A45"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111F02"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C25D4B2"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5D93C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07FEDC" w14:textId="77777777" w:rsidR="008A0CAC" w:rsidRDefault="008A0CAC"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3877FA" w14:textId="77777777" w:rsidR="007D39FF" w:rsidRDefault="007D39FF" w:rsidP="007D39FF">
      <w:pPr>
        <w:widowControl w:val="0"/>
        <w:suppressAutoHyphens/>
        <w:spacing w:after="0" w:line="240" w:lineRule="auto"/>
        <w:jc w:val="center"/>
        <w:rPr>
          <w:rFonts w:ascii="Arial" w:eastAsia="Times New Roman" w:hAnsi="Arial" w:cs="Arial"/>
          <w:b/>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56197" w:rsidRPr="00F55647" w14:paraId="47CB31CA" w14:textId="77777777" w:rsidTr="0011537B">
        <w:trPr>
          <w:jc w:val="center"/>
        </w:trPr>
        <w:tc>
          <w:tcPr>
            <w:tcW w:w="9922" w:type="dxa"/>
            <w:shd w:val="clear" w:color="auto" w:fill="D9D9D9" w:themeFill="background1" w:themeFillShade="D9"/>
            <w:tcMar>
              <w:top w:w="55" w:type="dxa"/>
              <w:left w:w="55" w:type="dxa"/>
              <w:bottom w:w="55" w:type="dxa"/>
              <w:right w:w="55" w:type="dxa"/>
            </w:tcMar>
          </w:tcPr>
          <w:p w14:paraId="67DA9677" w14:textId="77777777" w:rsidR="00F56197" w:rsidRPr="00F55647" w:rsidRDefault="00F56197" w:rsidP="0011537B">
            <w:pPr>
              <w:pStyle w:val="Standard"/>
              <w:jc w:val="center"/>
              <w:rPr>
                <w:b/>
                <w:bCs/>
                <w:sz w:val="28"/>
                <w:szCs w:val="28"/>
              </w:rPr>
            </w:pPr>
            <w:r>
              <w:rPr>
                <w:b/>
                <w:bCs/>
                <w:sz w:val="28"/>
                <w:szCs w:val="28"/>
              </w:rPr>
              <w:t xml:space="preserve">ANEXO II - </w:t>
            </w:r>
            <w:r w:rsidRPr="00F55647">
              <w:rPr>
                <w:b/>
                <w:bCs/>
                <w:sz w:val="28"/>
                <w:szCs w:val="28"/>
              </w:rPr>
              <w:t>MAPA DE RISCOS</w:t>
            </w:r>
          </w:p>
        </w:tc>
      </w:tr>
    </w:tbl>
    <w:p w14:paraId="5941F510" w14:textId="77777777" w:rsidR="00F56197" w:rsidRPr="00F55647" w:rsidRDefault="00F56197" w:rsidP="00F56197">
      <w:pPr>
        <w:pStyle w:val="Standard"/>
        <w:spacing w:after="57"/>
        <w:jc w:val="center"/>
        <w:rPr>
          <w:sz w:val="20"/>
          <w:szCs w:val="20"/>
        </w:rPr>
      </w:pPr>
    </w:p>
    <w:p w14:paraId="5263491E" w14:textId="77777777" w:rsidR="00F56197" w:rsidRPr="00F55647" w:rsidRDefault="00F56197" w:rsidP="00F56197">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F56197" w:rsidRPr="00F55647" w14:paraId="792B58A3" w14:textId="77777777" w:rsidTr="0011537B">
        <w:trPr>
          <w:jc w:val="center"/>
        </w:trPr>
        <w:tc>
          <w:tcPr>
            <w:tcW w:w="9922" w:type="dxa"/>
            <w:gridSpan w:val="4"/>
            <w:shd w:val="clear" w:color="auto" w:fill="auto"/>
            <w:tcMar>
              <w:top w:w="55" w:type="dxa"/>
              <w:left w:w="55" w:type="dxa"/>
              <w:bottom w:w="55" w:type="dxa"/>
              <w:right w:w="55" w:type="dxa"/>
            </w:tcMar>
          </w:tcPr>
          <w:p w14:paraId="45F8E9BA" w14:textId="77777777" w:rsidR="00F56197" w:rsidRPr="00F55647" w:rsidRDefault="00F56197" w:rsidP="0011537B">
            <w:pPr>
              <w:pStyle w:val="TableContents"/>
              <w:jc w:val="center"/>
              <w:rPr>
                <w:b/>
                <w:bCs/>
                <w:sz w:val="20"/>
                <w:szCs w:val="20"/>
              </w:rPr>
            </w:pPr>
            <w:r w:rsidRPr="00F55647">
              <w:rPr>
                <w:b/>
                <w:bCs/>
                <w:sz w:val="20"/>
                <w:szCs w:val="20"/>
              </w:rPr>
              <w:t>DADOS DO PROCESSO LICITATÓRIO</w:t>
            </w:r>
          </w:p>
        </w:tc>
      </w:tr>
      <w:tr w:rsidR="00F56197" w:rsidRPr="00F55647" w14:paraId="5461DBE8" w14:textId="77777777" w:rsidTr="0011537B">
        <w:trPr>
          <w:trHeight w:val="327"/>
          <w:jc w:val="center"/>
        </w:trPr>
        <w:tc>
          <w:tcPr>
            <w:tcW w:w="1530" w:type="dxa"/>
            <w:tcMar>
              <w:top w:w="55" w:type="dxa"/>
              <w:left w:w="55" w:type="dxa"/>
              <w:bottom w:w="55" w:type="dxa"/>
              <w:right w:w="55" w:type="dxa"/>
            </w:tcMar>
          </w:tcPr>
          <w:p w14:paraId="0EF45DC7" w14:textId="77777777" w:rsidR="00F56197" w:rsidRPr="00F55647" w:rsidRDefault="00F56197" w:rsidP="0011537B">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4FBE58CF" w14:textId="77777777" w:rsidR="00F56197" w:rsidRPr="00F55647" w:rsidRDefault="00F56197" w:rsidP="0011537B">
            <w:pPr>
              <w:pStyle w:val="Standard"/>
              <w:autoSpaceDE w:val="0"/>
              <w:jc w:val="both"/>
              <w:rPr>
                <w:sz w:val="20"/>
                <w:szCs w:val="20"/>
              </w:rPr>
            </w:pPr>
            <w:r w:rsidRPr="003E1935">
              <w:rPr>
                <w:sz w:val="20"/>
                <w:szCs w:val="20"/>
              </w:rPr>
              <w:t xml:space="preserve">Contratação de empresa para fornecimento de: </w:t>
            </w:r>
            <w:r w:rsidRPr="003E1935">
              <w:rPr>
                <w:b/>
                <w:bCs/>
                <w:sz w:val="20"/>
                <w:szCs w:val="20"/>
              </w:rPr>
              <w:t>ITEM 01</w:t>
            </w:r>
            <w:r w:rsidRPr="003E1935">
              <w:rPr>
                <w:sz w:val="20"/>
                <w:szCs w:val="20"/>
              </w:rPr>
              <w:t xml:space="preserve"> -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 </w:t>
            </w:r>
            <w:r w:rsidRPr="003E1935">
              <w:rPr>
                <w:b/>
                <w:bCs/>
                <w:sz w:val="20"/>
                <w:szCs w:val="20"/>
              </w:rPr>
              <w:t>ITEM 02</w:t>
            </w:r>
            <w:r w:rsidRPr="003E1935">
              <w:rPr>
                <w:sz w:val="20"/>
                <w:szCs w:val="20"/>
              </w:rPr>
              <w:t xml:space="preserve"> -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tc>
      </w:tr>
      <w:tr w:rsidR="00F56197" w:rsidRPr="00F55647" w14:paraId="6AA13E20" w14:textId="77777777" w:rsidTr="0011537B">
        <w:trPr>
          <w:jc w:val="center"/>
        </w:trPr>
        <w:tc>
          <w:tcPr>
            <w:tcW w:w="1530" w:type="dxa"/>
            <w:tcMar>
              <w:top w:w="55" w:type="dxa"/>
              <w:left w:w="55" w:type="dxa"/>
              <w:bottom w:w="55" w:type="dxa"/>
              <w:right w:w="55" w:type="dxa"/>
            </w:tcMar>
          </w:tcPr>
          <w:p w14:paraId="493E43E6" w14:textId="77777777" w:rsidR="00F56197" w:rsidRPr="00F55647" w:rsidRDefault="00F56197" w:rsidP="0011537B">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74BFA89E" w14:textId="77777777" w:rsidR="00F56197" w:rsidRPr="00F55647" w:rsidRDefault="00F56197" w:rsidP="0011537B">
            <w:pPr>
              <w:pStyle w:val="Standard"/>
              <w:rPr>
                <w:sz w:val="20"/>
                <w:szCs w:val="20"/>
              </w:rPr>
            </w:pPr>
            <w:r>
              <w:rPr>
                <w:sz w:val="20"/>
                <w:szCs w:val="20"/>
              </w:rPr>
              <w:t>74/2024</w:t>
            </w:r>
          </w:p>
        </w:tc>
        <w:tc>
          <w:tcPr>
            <w:tcW w:w="2797" w:type="dxa"/>
          </w:tcPr>
          <w:p w14:paraId="77B49BF9" w14:textId="77777777" w:rsidR="00F56197" w:rsidRPr="00F55647" w:rsidRDefault="00F56197" w:rsidP="0011537B">
            <w:pPr>
              <w:pStyle w:val="Standard"/>
              <w:jc w:val="center"/>
              <w:rPr>
                <w:b/>
                <w:bCs/>
                <w:sz w:val="20"/>
                <w:szCs w:val="20"/>
              </w:rPr>
            </w:pPr>
            <w:r w:rsidRPr="00F55647">
              <w:rPr>
                <w:b/>
                <w:bCs/>
                <w:sz w:val="20"/>
                <w:szCs w:val="20"/>
              </w:rPr>
              <w:t>Nº Pregão Eletrônico:</w:t>
            </w:r>
          </w:p>
        </w:tc>
        <w:tc>
          <w:tcPr>
            <w:tcW w:w="2798" w:type="dxa"/>
          </w:tcPr>
          <w:p w14:paraId="66D092EB" w14:textId="77777777" w:rsidR="00F56197" w:rsidRPr="00F55647" w:rsidRDefault="00F56197" w:rsidP="0011537B">
            <w:pPr>
              <w:pStyle w:val="Standard"/>
              <w:rPr>
                <w:sz w:val="20"/>
                <w:szCs w:val="20"/>
              </w:rPr>
            </w:pPr>
            <w:r>
              <w:rPr>
                <w:sz w:val="20"/>
                <w:szCs w:val="20"/>
              </w:rPr>
              <w:t>25/2024</w:t>
            </w:r>
          </w:p>
        </w:tc>
      </w:tr>
    </w:tbl>
    <w:p w14:paraId="46D93C06" w14:textId="77777777" w:rsidR="00F56197" w:rsidRPr="00F55647" w:rsidRDefault="00F56197" w:rsidP="00F56197">
      <w:pPr>
        <w:pStyle w:val="Standard"/>
        <w:spacing w:after="57"/>
        <w:jc w:val="right"/>
        <w:rPr>
          <w:sz w:val="20"/>
          <w:szCs w:val="20"/>
        </w:rPr>
      </w:pPr>
    </w:p>
    <w:p w14:paraId="16E08953" w14:textId="77777777" w:rsidR="00F56197" w:rsidRPr="00F55647" w:rsidRDefault="00F56197" w:rsidP="00F56197">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F56197" w:rsidRPr="00F55647" w14:paraId="225649BD" w14:textId="77777777" w:rsidTr="0011537B">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00F225" w14:textId="77777777" w:rsidR="00F56197" w:rsidRPr="00F55647" w:rsidRDefault="00F56197" w:rsidP="0011537B">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F56197" w:rsidRPr="00F55647" w14:paraId="327E587F" w14:textId="77777777" w:rsidTr="0011537B">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3579865" w14:textId="77777777" w:rsidR="00F56197" w:rsidRPr="00F55647" w:rsidRDefault="00F56197" w:rsidP="0011537B">
            <w:pPr>
              <w:pStyle w:val="Standard"/>
              <w:jc w:val="both"/>
              <w:rPr>
                <w:sz w:val="20"/>
                <w:szCs w:val="20"/>
              </w:rPr>
            </w:pPr>
          </w:p>
        </w:tc>
      </w:tr>
      <w:tr w:rsidR="00F56197" w:rsidRPr="00F55647" w14:paraId="1664F3AB" w14:textId="77777777" w:rsidTr="0011537B">
        <w:trPr>
          <w:jc w:val="center"/>
        </w:trPr>
        <w:tc>
          <w:tcPr>
            <w:tcW w:w="130" w:type="dxa"/>
            <w:tcBorders>
              <w:left w:val="single" w:sz="4" w:space="0" w:color="auto"/>
              <w:right w:val="single" w:sz="4" w:space="0" w:color="auto"/>
            </w:tcBorders>
            <w:tcMar>
              <w:top w:w="55" w:type="dxa"/>
              <w:left w:w="55" w:type="dxa"/>
              <w:bottom w:w="55" w:type="dxa"/>
              <w:right w:w="55" w:type="dxa"/>
            </w:tcMar>
          </w:tcPr>
          <w:p w14:paraId="3415D901" w14:textId="77777777" w:rsidR="00F56197" w:rsidRPr="00F55647" w:rsidRDefault="00F56197" w:rsidP="0011537B">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32BF2C" w14:textId="77777777" w:rsidR="00F56197" w:rsidRPr="00F55647" w:rsidRDefault="00F56197" w:rsidP="0011537B">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46DCE396" w14:textId="77777777" w:rsidR="00F56197" w:rsidRPr="00F55647" w:rsidRDefault="00F56197" w:rsidP="0011537B">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13BAD9" w14:textId="77777777" w:rsidR="00F56197" w:rsidRPr="00F55647" w:rsidRDefault="00F56197" w:rsidP="0011537B">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46F3EA01" w14:textId="77777777" w:rsidR="00F56197" w:rsidRPr="00F55647" w:rsidRDefault="00F56197" w:rsidP="0011537B">
            <w:pPr>
              <w:pStyle w:val="TableContents"/>
              <w:rPr>
                <w:sz w:val="20"/>
                <w:szCs w:val="20"/>
              </w:rPr>
            </w:pPr>
            <w:proofErr w:type="spellStart"/>
            <w:r w:rsidRPr="00F55647">
              <w:rPr>
                <w:sz w:val="20"/>
                <w:szCs w:val="20"/>
              </w:rPr>
              <w:t>Gestão</w:t>
            </w:r>
            <w:proofErr w:type="spellEnd"/>
            <w:r w:rsidRPr="00F55647">
              <w:rPr>
                <w:sz w:val="20"/>
                <w:szCs w:val="20"/>
              </w:rPr>
              <w:t xml:space="preserve"> do Contrato</w:t>
            </w:r>
          </w:p>
        </w:tc>
      </w:tr>
      <w:tr w:rsidR="00F56197" w:rsidRPr="00F55647" w14:paraId="15336CEB" w14:textId="77777777" w:rsidTr="0011537B">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39E4AFA7" w14:textId="77777777" w:rsidR="00F56197" w:rsidRPr="00F55647" w:rsidRDefault="00F56197" w:rsidP="0011537B">
            <w:pPr>
              <w:pStyle w:val="TableContents"/>
              <w:jc w:val="center"/>
              <w:rPr>
                <w:sz w:val="20"/>
                <w:szCs w:val="20"/>
              </w:rPr>
            </w:pPr>
          </w:p>
        </w:tc>
      </w:tr>
    </w:tbl>
    <w:p w14:paraId="70E61F47" w14:textId="77777777" w:rsidR="00F56197" w:rsidRDefault="00F56197" w:rsidP="00F56197">
      <w:pPr>
        <w:pStyle w:val="Standard"/>
        <w:spacing w:after="57"/>
        <w:jc w:val="center"/>
        <w:rPr>
          <w:sz w:val="20"/>
          <w:szCs w:val="20"/>
        </w:rPr>
      </w:pPr>
    </w:p>
    <w:p w14:paraId="474AD191" w14:textId="77777777" w:rsidR="00F56197" w:rsidRDefault="00F56197" w:rsidP="00F56197">
      <w:pPr>
        <w:pStyle w:val="Standard"/>
        <w:spacing w:after="57"/>
        <w:jc w:val="center"/>
        <w:rPr>
          <w:sz w:val="20"/>
          <w:szCs w:val="20"/>
        </w:rPr>
      </w:pPr>
    </w:p>
    <w:p w14:paraId="1C567B60" w14:textId="77777777" w:rsidR="00F56197" w:rsidRDefault="00F56197" w:rsidP="00F56197">
      <w:pPr>
        <w:pStyle w:val="Standard"/>
        <w:spacing w:after="57"/>
        <w:jc w:val="center"/>
        <w:rPr>
          <w:sz w:val="20"/>
          <w:szCs w:val="20"/>
        </w:rPr>
      </w:pPr>
    </w:p>
    <w:p w14:paraId="3CC7C13B" w14:textId="77777777" w:rsidR="00F56197" w:rsidRDefault="00F56197" w:rsidP="00F56197">
      <w:pPr>
        <w:pStyle w:val="Standard"/>
        <w:spacing w:after="57"/>
        <w:jc w:val="center"/>
        <w:rPr>
          <w:sz w:val="20"/>
          <w:szCs w:val="20"/>
        </w:rPr>
      </w:pPr>
    </w:p>
    <w:p w14:paraId="564CC67B" w14:textId="77777777" w:rsidR="00F56197" w:rsidRDefault="00F56197" w:rsidP="00F56197">
      <w:pPr>
        <w:pStyle w:val="Standard"/>
        <w:spacing w:after="57"/>
        <w:jc w:val="center"/>
        <w:rPr>
          <w:sz w:val="20"/>
          <w:szCs w:val="20"/>
        </w:rPr>
      </w:pPr>
    </w:p>
    <w:p w14:paraId="5A67328D" w14:textId="77777777" w:rsidR="00F56197" w:rsidRDefault="00F56197" w:rsidP="00F56197">
      <w:pPr>
        <w:pStyle w:val="Standard"/>
        <w:spacing w:after="57"/>
        <w:jc w:val="center"/>
        <w:rPr>
          <w:sz w:val="20"/>
          <w:szCs w:val="20"/>
        </w:rPr>
      </w:pPr>
    </w:p>
    <w:p w14:paraId="440B2B35" w14:textId="77777777" w:rsidR="00F56197" w:rsidRDefault="00F56197" w:rsidP="00F56197">
      <w:pPr>
        <w:pStyle w:val="Standard"/>
        <w:spacing w:after="57"/>
        <w:jc w:val="center"/>
        <w:rPr>
          <w:sz w:val="20"/>
          <w:szCs w:val="20"/>
        </w:rPr>
      </w:pPr>
    </w:p>
    <w:p w14:paraId="7B855DE0" w14:textId="77777777" w:rsidR="00F56197" w:rsidRDefault="00F56197" w:rsidP="00F56197">
      <w:pPr>
        <w:pStyle w:val="Standard"/>
        <w:spacing w:after="57"/>
        <w:jc w:val="center"/>
        <w:rPr>
          <w:sz w:val="20"/>
          <w:szCs w:val="20"/>
        </w:rPr>
      </w:pPr>
    </w:p>
    <w:p w14:paraId="466F6178" w14:textId="77777777" w:rsidR="00F56197" w:rsidRDefault="00F56197" w:rsidP="00F56197">
      <w:pPr>
        <w:pStyle w:val="Standard"/>
        <w:spacing w:after="57"/>
        <w:jc w:val="center"/>
        <w:rPr>
          <w:sz w:val="20"/>
          <w:szCs w:val="20"/>
        </w:rPr>
      </w:pPr>
    </w:p>
    <w:p w14:paraId="39FB259D" w14:textId="77777777" w:rsidR="00F56197" w:rsidRDefault="00F56197" w:rsidP="00F56197">
      <w:pPr>
        <w:pStyle w:val="Standard"/>
        <w:spacing w:after="57"/>
        <w:jc w:val="center"/>
        <w:rPr>
          <w:sz w:val="20"/>
          <w:szCs w:val="20"/>
        </w:rPr>
      </w:pPr>
    </w:p>
    <w:p w14:paraId="72DEDCE3" w14:textId="77777777" w:rsidR="00F56197" w:rsidRDefault="00F56197" w:rsidP="00F56197">
      <w:pPr>
        <w:pStyle w:val="Standard"/>
        <w:spacing w:after="57"/>
        <w:jc w:val="center"/>
        <w:rPr>
          <w:sz w:val="20"/>
          <w:szCs w:val="20"/>
        </w:rPr>
      </w:pPr>
    </w:p>
    <w:p w14:paraId="6ACCDD09" w14:textId="77777777" w:rsidR="00F56197" w:rsidRDefault="00F56197" w:rsidP="00F56197">
      <w:pPr>
        <w:pStyle w:val="Standard"/>
        <w:spacing w:after="57"/>
        <w:jc w:val="center"/>
        <w:rPr>
          <w:sz w:val="20"/>
          <w:szCs w:val="20"/>
        </w:rPr>
      </w:pPr>
    </w:p>
    <w:p w14:paraId="504883C0" w14:textId="77777777" w:rsidR="00F56197" w:rsidRDefault="00F56197" w:rsidP="00F56197">
      <w:pPr>
        <w:pStyle w:val="Standard"/>
        <w:spacing w:after="57"/>
        <w:jc w:val="center"/>
        <w:rPr>
          <w:sz w:val="20"/>
          <w:szCs w:val="20"/>
        </w:rPr>
      </w:pPr>
    </w:p>
    <w:p w14:paraId="08F342BB" w14:textId="77777777" w:rsidR="00F56197" w:rsidRPr="00F55647" w:rsidRDefault="00F56197" w:rsidP="00F56197">
      <w:pPr>
        <w:pStyle w:val="Standard"/>
        <w:spacing w:after="57"/>
        <w:jc w:val="center"/>
        <w:rPr>
          <w:sz w:val="20"/>
          <w:szCs w:val="20"/>
        </w:rPr>
      </w:pPr>
    </w:p>
    <w:p w14:paraId="7753BB93" w14:textId="77777777" w:rsidR="00F56197" w:rsidRPr="00F55647" w:rsidRDefault="00F56197" w:rsidP="00F56197">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56197" w:rsidRPr="00F55647" w14:paraId="2E530579" w14:textId="77777777" w:rsidTr="0011537B">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24FE6B8" w14:textId="77777777" w:rsidR="00F56197" w:rsidRPr="00F55647" w:rsidRDefault="00F56197" w:rsidP="0011537B">
            <w:pPr>
              <w:pStyle w:val="TableContents"/>
              <w:jc w:val="center"/>
              <w:rPr>
                <w:b/>
                <w:bCs/>
                <w:sz w:val="20"/>
                <w:szCs w:val="20"/>
              </w:rPr>
            </w:pPr>
            <w:r w:rsidRPr="00F55647">
              <w:rPr>
                <w:b/>
                <w:bCs/>
                <w:sz w:val="20"/>
                <w:szCs w:val="20"/>
              </w:rPr>
              <w:t>PLANEJAMENTO DA CONTRATAÇÃO E SELEÇÂO DO FORNECEDOR</w:t>
            </w:r>
          </w:p>
        </w:tc>
      </w:tr>
      <w:tr w:rsidR="00F56197" w:rsidRPr="00F55647" w14:paraId="3ECEF638" w14:textId="77777777" w:rsidTr="0011537B">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205CAA0" w14:textId="77777777" w:rsidR="00F56197" w:rsidRPr="00F55647" w:rsidRDefault="00F56197" w:rsidP="0011537B">
            <w:pPr>
              <w:pStyle w:val="TableContents"/>
              <w:jc w:val="both"/>
              <w:rPr>
                <w:b/>
                <w:bCs/>
                <w:sz w:val="20"/>
                <w:szCs w:val="20"/>
              </w:rPr>
            </w:pPr>
          </w:p>
          <w:p w14:paraId="733B2387" w14:textId="77777777" w:rsidR="00F56197" w:rsidRPr="00F55647" w:rsidRDefault="00F56197" w:rsidP="0011537B">
            <w:pPr>
              <w:pStyle w:val="TableContents"/>
              <w:jc w:val="both"/>
              <w:rPr>
                <w:b/>
                <w:bCs/>
                <w:sz w:val="20"/>
                <w:szCs w:val="20"/>
              </w:rPr>
            </w:pPr>
          </w:p>
        </w:tc>
      </w:tr>
      <w:tr w:rsidR="00F56197" w:rsidRPr="00F55647" w14:paraId="0A32C995" w14:textId="77777777" w:rsidTr="0011537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4C885B5" w14:textId="77777777" w:rsidR="00F56197" w:rsidRPr="00F55647" w:rsidRDefault="00F56197" w:rsidP="0011537B">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BE2F8B" w14:textId="77777777" w:rsidR="00F56197" w:rsidRPr="00F55647" w:rsidRDefault="00F56197" w:rsidP="0011537B">
            <w:pPr>
              <w:pStyle w:val="Standard"/>
              <w:rPr>
                <w:sz w:val="20"/>
                <w:szCs w:val="20"/>
              </w:rPr>
            </w:pPr>
            <w:r w:rsidRPr="00F55647">
              <w:rPr>
                <w:sz w:val="20"/>
                <w:szCs w:val="20"/>
              </w:rPr>
              <w:t>Atraso no procedimento licitatório.</w:t>
            </w:r>
          </w:p>
        </w:tc>
      </w:tr>
      <w:tr w:rsidR="00F56197" w:rsidRPr="00F55647" w14:paraId="1FD6575F"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96C03B0" w14:textId="77777777" w:rsidR="00F56197" w:rsidRPr="00F55647" w:rsidRDefault="00F56197" w:rsidP="0011537B">
            <w:pPr>
              <w:pStyle w:val="TableContents"/>
              <w:jc w:val="center"/>
              <w:rPr>
                <w:sz w:val="20"/>
                <w:szCs w:val="20"/>
              </w:rPr>
            </w:pPr>
          </w:p>
        </w:tc>
      </w:tr>
      <w:tr w:rsidR="00F56197" w:rsidRPr="00F55647" w14:paraId="01B6CB9F" w14:textId="77777777" w:rsidTr="0011537B">
        <w:trPr>
          <w:jc w:val="center"/>
        </w:trPr>
        <w:tc>
          <w:tcPr>
            <w:tcW w:w="2207" w:type="dxa"/>
            <w:tcBorders>
              <w:left w:val="single" w:sz="4" w:space="0" w:color="auto"/>
            </w:tcBorders>
            <w:tcMar>
              <w:top w:w="55" w:type="dxa"/>
              <w:left w:w="55" w:type="dxa"/>
              <w:bottom w:w="55" w:type="dxa"/>
              <w:right w:w="55" w:type="dxa"/>
            </w:tcMar>
          </w:tcPr>
          <w:p w14:paraId="7CE2A895" w14:textId="77777777" w:rsidR="00F56197" w:rsidRPr="00F55647" w:rsidRDefault="00F56197" w:rsidP="0011537B">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E6A4A80" w14:textId="77777777" w:rsidR="00F56197" w:rsidRPr="00F55647" w:rsidRDefault="00F56197" w:rsidP="0011537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B8D967"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4793A81" w14:textId="77777777" w:rsidR="00F56197" w:rsidRPr="00F55647" w:rsidRDefault="00F56197" w:rsidP="0011537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C64AE4" w14:textId="77777777" w:rsidR="00F56197" w:rsidRPr="00F55647" w:rsidRDefault="00F56197" w:rsidP="0011537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733F979" w14:textId="77777777" w:rsidR="00F56197" w:rsidRPr="00F55647" w:rsidRDefault="00F56197" w:rsidP="0011537B">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67F7C"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E857A70" w14:textId="77777777" w:rsidR="00F56197" w:rsidRPr="00F55647" w:rsidRDefault="00F56197" w:rsidP="0011537B">
            <w:pPr>
              <w:pStyle w:val="TableContents"/>
              <w:rPr>
                <w:sz w:val="20"/>
                <w:szCs w:val="20"/>
              </w:rPr>
            </w:pPr>
            <w:r w:rsidRPr="00F55647">
              <w:rPr>
                <w:sz w:val="20"/>
                <w:szCs w:val="20"/>
              </w:rPr>
              <w:t>Alta</w:t>
            </w:r>
          </w:p>
        </w:tc>
      </w:tr>
      <w:tr w:rsidR="00F56197" w:rsidRPr="00F55647" w14:paraId="228D5D93" w14:textId="77777777" w:rsidTr="0011537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CAE3753" w14:textId="77777777" w:rsidR="00F56197" w:rsidRPr="00F55647" w:rsidRDefault="00F56197" w:rsidP="0011537B">
            <w:pPr>
              <w:pStyle w:val="TableContents"/>
              <w:rPr>
                <w:b/>
                <w:bCs/>
                <w:sz w:val="20"/>
                <w:szCs w:val="20"/>
              </w:rPr>
            </w:pPr>
          </w:p>
        </w:tc>
      </w:tr>
      <w:tr w:rsidR="00F56197" w:rsidRPr="00F55647" w14:paraId="22E5A77A" w14:textId="77777777" w:rsidTr="0011537B">
        <w:trPr>
          <w:jc w:val="center"/>
        </w:trPr>
        <w:tc>
          <w:tcPr>
            <w:tcW w:w="2207" w:type="dxa"/>
            <w:tcBorders>
              <w:left w:val="single" w:sz="4" w:space="0" w:color="auto"/>
            </w:tcBorders>
            <w:tcMar>
              <w:top w:w="55" w:type="dxa"/>
              <w:left w:w="55" w:type="dxa"/>
              <w:bottom w:w="55" w:type="dxa"/>
              <w:right w:w="55" w:type="dxa"/>
            </w:tcMar>
          </w:tcPr>
          <w:p w14:paraId="244B8288" w14:textId="77777777" w:rsidR="00F56197" w:rsidRPr="00F55647" w:rsidRDefault="00F56197" w:rsidP="0011537B">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FDB62BC" w14:textId="77777777" w:rsidR="00F56197" w:rsidRPr="00F55647" w:rsidRDefault="00F56197" w:rsidP="0011537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67C381"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DC3F36C" w14:textId="77777777" w:rsidR="00F56197" w:rsidRPr="00F55647" w:rsidRDefault="00F56197" w:rsidP="0011537B">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5E3B9F"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721FDE2" w14:textId="77777777" w:rsidR="00F56197" w:rsidRPr="00F55647" w:rsidRDefault="00F56197" w:rsidP="0011537B">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1586A4" w14:textId="77777777" w:rsidR="00F56197" w:rsidRPr="00F55647" w:rsidRDefault="00F56197" w:rsidP="0011537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ADB1C9D" w14:textId="77777777" w:rsidR="00F56197" w:rsidRPr="00F55647" w:rsidRDefault="00F56197" w:rsidP="0011537B">
            <w:pPr>
              <w:pStyle w:val="TableContents"/>
              <w:rPr>
                <w:sz w:val="20"/>
                <w:szCs w:val="20"/>
              </w:rPr>
            </w:pPr>
            <w:r w:rsidRPr="00F55647">
              <w:rPr>
                <w:sz w:val="20"/>
                <w:szCs w:val="20"/>
              </w:rPr>
              <w:t>Alto</w:t>
            </w:r>
          </w:p>
        </w:tc>
      </w:tr>
      <w:tr w:rsidR="00F56197" w:rsidRPr="00F55647" w14:paraId="1BD65FF0"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F56B122" w14:textId="77777777" w:rsidR="00F56197" w:rsidRPr="00F55647" w:rsidRDefault="00F56197" w:rsidP="0011537B">
            <w:pPr>
              <w:pStyle w:val="TableContents"/>
              <w:jc w:val="center"/>
              <w:rPr>
                <w:sz w:val="20"/>
                <w:szCs w:val="20"/>
              </w:rPr>
            </w:pPr>
          </w:p>
        </w:tc>
      </w:tr>
      <w:tr w:rsidR="00F56197" w:rsidRPr="00F55647" w14:paraId="36751991"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A2B33F6" w14:textId="77777777" w:rsidR="00F56197" w:rsidRPr="00F55647" w:rsidRDefault="00F56197" w:rsidP="0011537B">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F56197" w:rsidRPr="00F55647" w14:paraId="74DA40F3" w14:textId="77777777" w:rsidTr="0011537B">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62A82B" w14:textId="77777777" w:rsidR="00F56197" w:rsidRPr="00F55647" w:rsidRDefault="00F56197" w:rsidP="0011537B">
            <w:pPr>
              <w:pStyle w:val="TableContents"/>
              <w:rPr>
                <w:sz w:val="20"/>
                <w:szCs w:val="20"/>
              </w:rPr>
            </w:pPr>
          </w:p>
        </w:tc>
      </w:tr>
      <w:tr w:rsidR="00F56197" w:rsidRPr="00F55647" w14:paraId="53488AC4"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3FAA77B"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1F8079A"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56197" w:rsidRPr="00F55647" w14:paraId="14713A15"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10069BB"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7E4ED52" w14:textId="77777777" w:rsidR="00F56197" w:rsidRPr="00F55647" w:rsidRDefault="00F56197" w:rsidP="0011537B">
            <w:pPr>
              <w:pStyle w:val="TableContents"/>
              <w:rPr>
                <w:sz w:val="20"/>
                <w:szCs w:val="20"/>
              </w:rPr>
            </w:pPr>
            <w:proofErr w:type="spellStart"/>
            <w:r w:rsidRPr="00F55647">
              <w:rPr>
                <w:sz w:val="20"/>
                <w:szCs w:val="20"/>
              </w:rPr>
              <w:t>Requerente</w:t>
            </w:r>
            <w:proofErr w:type="spellEnd"/>
          </w:p>
        </w:tc>
      </w:tr>
      <w:tr w:rsidR="00F56197" w:rsidRPr="00F55647" w14:paraId="48518BDA"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CE028E"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844F401"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56197" w:rsidRPr="00F55647" w14:paraId="1F083EB8"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B6EFA97"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B906F3C" w14:textId="77777777" w:rsidR="00F56197" w:rsidRPr="00F55647" w:rsidRDefault="00F56197" w:rsidP="0011537B">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1A5ADE4E" w14:textId="77777777" w:rsidR="00F56197" w:rsidRPr="00F55647" w:rsidRDefault="00F56197" w:rsidP="00F56197">
      <w:pPr>
        <w:pStyle w:val="Standard"/>
        <w:spacing w:after="57"/>
        <w:jc w:val="center"/>
        <w:rPr>
          <w:sz w:val="20"/>
          <w:szCs w:val="20"/>
        </w:rPr>
      </w:pPr>
    </w:p>
    <w:p w14:paraId="2B0F186D" w14:textId="77777777" w:rsidR="00F56197" w:rsidRDefault="00F56197" w:rsidP="00F56197">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56197" w:rsidRPr="00F55647" w14:paraId="46B40434" w14:textId="77777777" w:rsidTr="0011537B">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D28C903" w14:textId="77777777" w:rsidR="00F56197" w:rsidRPr="00F55647" w:rsidRDefault="00F56197" w:rsidP="0011537B">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20B479DE" w14:textId="77777777" w:rsidR="00F56197" w:rsidRPr="00F55647" w:rsidRDefault="00F56197" w:rsidP="0011537B">
            <w:pPr>
              <w:pStyle w:val="Standard"/>
              <w:spacing w:after="57"/>
              <w:jc w:val="both"/>
              <w:rPr>
                <w:sz w:val="20"/>
                <w:szCs w:val="20"/>
              </w:rPr>
            </w:pPr>
            <w:r w:rsidRPr="00F55647">
              <w:rPr>
                <w:sz w:val="20"/>
                <w:szCs w:val="20"/>
              </w:rPr>
              <w:t>Descrição do objeto em licitações com indicação de marca sem fundamentação.</w:t>
            </w:r>
          </w:p>
        </w:tc>
      </w:tr>
      <w:tr w:rsidR="00F56197" w:rsidRPr="00F55647" w14:paraId="66C1C152"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3120E78" w14:textId="77777777" w:rsidR="00F56197" w:rsidRPr="00F55647" w:rsidRDefault="00F56197" w:rsidP="0011537B">
            <w:pPr>
              <w:pStyle w:val="TableContents"/>
              <w:jc w:val="center"/>
              <w:rPr>
                <w:sz w:val="20"/>
                <w:szCs w:val="20"/>
              </w:rPr>
            </w:pPr>
          </w:p>
        </w:tc>
      </w:tr>
      <w:tr w:rsidR="00F56197" w:rsidRPr="00F55647" w14:paraId="7A48F0FE" w14:textId="77777777" w:rsidTr="0011537B">
        <w:trPr>
          <w:jc w:val="center"/>
        </w:trPr>
        <w:tc>
          <w:tcPr>
            <w:tcW w:w="2207" w:type="dxa"/>
            <w:tcBorders>
              <w:left w:val="single" w:sz="4" w:space="0" w:color="auto"/>
            </w:tcBorders>
            <w:tcMar>
              <w:top w:w="55" w:type="dxa"/>
              <w:left w:w="55" w:type="dxa"/>
              <w:bottom w:w="55" w:type="dxa"/>
              <w:right w:w="55" w:type="dxa"/>
            </w:tcMar>
          </w:tcPr>
          <w:p w14:paraId="32225BAE" w14:textId="77777777" w:rsidR="00F56197" w:rsidRPr="00F55647" w:rsidRDefault="00F56197" w:rsidP="0011537B">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B23FA79" w14:textId="77777777" w:rsidR="00F56197" w:rsidRPr="00F55647" w:rsidRDefault="00F56197" w:rsidP="0011537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4CF31C"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9175C74" w14:textId="77777777" w:rsidR="00F56197" w:rsidRPr="00F55647" w:rsidRDefault="00F56197" w:rsidP="0011537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429B78" w14:textId="77777777" w:rsidR="00F56197" w:rsidRPr="00F55647" w:rsidRDefault="00F56197" w:rsidP="0011537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6530F74" w14:textId="77777777" w:rsidR="00F56197" w:rsidRPr="00F55647" w:rsidRDefault="00F56197" w:rsidP="0011537B">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84AC35"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BCF49A5" w14:textId="77777777" w:rsidR="00F56197" w:rsidRPr="00F55647" w:rsidRDefault="00F56197" w:rsidP="0011537B">
            <w:pPr>
              <w:pStyle w:val="TableContents"/>
              <w:rPr>
                <w:sz w:val="20"/>
                <w:szCs w:val="20"/>
              </w:rPr>
            </w:pPr>
            <w:r w:rsidRPr="00F55647">
              <w:rPr>
                <w:sz w:val="20"/>
                <w:szCs w:val="20"/>
              </w:rPr>
              <w:t>Alta</w:t>
            </w:r>
          </w:p>
        </w:tc>
      </w:tr>
      <w:tr w:rsidR="00F56197" w:rsidRPr="00F55647" w14:paraId="79AF0609" w14:textId="77777777" w:rsidTr="0011537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B522700" w14:textId="77777777" w:rsidR="00F56197" w:rsidRPr="00F55647" w:rsidRDefault="00F56197" w:rsidP="0011537B">
            <w:pPr>
              <w:pStyle w:val="TableContents"/>
              <w:rPr>
                <w:b/>
                <w:bCs/>
                <w:sz w:val="20"/>
                <w:szCs w:val="20"/>
              </w:rPr>
            </w:pPr>
          </w:p>
        </w:tc>
      </w:tr>
      <w:tr w:rsidR="00F56197" w:rsidRPr="00F55647" w14:paraId="7B12E525" w14:textId="77777777" w:rsidTr="0011537B">
        <w:trPr>
          <w:jc w:val="center"/>
        </w:trPr>
        <w:tc>
          <w:tcPr>
            <w:tcW w:w="2207" w:type="dxa"/>
            <w:tcBorders>
              <w:left w:val="single" w:sz="4" w:space="0" w:color="auto"/>
            </w:tcBorders>
            <w:tcMar>
              <w:top w:w="55" w:type="dxa"/>
              <w:left w:w="55" w:type="dxa"/>
              <w:bottom w:w="55" w:type="dxa"/>
              <w:right w:w="55" w:type="dxa"/>
            </w:tcMar>
          </w:tcPr>
          <w:p w14:paraId="4A877BB5" w14:textId="77777777" w:rsidR="00F56197" w:rsidRPr="00F55647" w:rsidRDefault="00F56197" w:rsidP="0011537B">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AA1B315" w14:textId="77777777" w:rsidR="00F56197" w:rsidRPr="00F55647" w:rsidRDefault="00F56197" w:rsidP="0011537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600EC9"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8240CE9" w14:textId="77777777" w:rsidR="00F56197" w:rsidRPr="00F55647" w:rsidRDefault="00F56197" w:rsidP="0011537B">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1022F4"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819E273" w14:textId="77777777" w:rsidR="00F56197" w:rsidRPr="00F55647" w:rsidRDefault="00F56197" w:rsidP="0011537B">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1140B2" w14:textId="77777777" w:rsidR="00F56197" w:rsidRPr="00F55647" w:rsidRDefault="00F56197" w:rsidP="0011537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4EBF495" w14:textId="77777777" w:rsidR="00F56197" w:rsidRPr="00F55647" w:rsidRDefault="00F56197" w:rsidP="0011537B">
            <w:pPr>
              <w:pStyle w:val="TableContents"/>
              <w:rPr>
                <w:sz w:val="20"/>
                <w:szCs w:val="20"/>
              </w:rPr>
            </w:pPr>
            <w:r w:rsidRPr="00F55647">
              <w:rPr>
                <w:sz w:val="20"/>
                <w:szCs w:val="20"/>
              </w:rPr>
              <w:t>Alto</w:t>
            </w:r>
          </w:p>
        </w:tc>
      </w:tr>
      <w:tr w:rsidR="00F56197" w:rsidRPr="00F55647" w14:paraId="231164C1"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EEDC7A9" w14:textId="77777777" w:rsidR="00F56197" w:rsidRPr="00F55647" w:rsidRDefault="00F56197" w:rsidP="0011537B">
            <w:pPr>
              <w:pStyle w:val="TableContents"/>
              <w:jc w:val="center"/>
              <w:rPr>
                <w:sz w:val="20"/>
                <w:szCs w:val="20"/>
              </w:rPr>
            </w:pPr>
          </w:p>
        </w:tc>
      </w:tr>
      <w:tr w:rsidR="00F56197" w:rsidRPr="00F55647" w14:paraId="2590B46A"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D530917" w14:textId="77777777" w:rsidR="00F56197" w:rsidRPr="00F55647" w:rsidRDefault="00F56197" w:rsidP="0011537B">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F56197" w:rsidRPr="00F55647" w14:paraId="531FBF9D"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B660021" w14:textId="77777777" w:rsidR="00F56197" w:rsidRPr="00F55647" w:rsidRDefault="00F56197" w:rsidP="0011537B">
            <w:pPr>
              <w:pStyle w:val="TableContents"/>
              <w:rPr>
                <w:sz w:val="20"/>
                <w:szCs w:val="20"/>
              </w:rPr>
            </w:pPr>
          </w:p>
        </w:tc>
      </w:tr>
      <w:tr w:rsidR="00F56197" w:rsidRPr="00F55647" w14:paraId="5462E1A1"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06CAC6"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39DAE27"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32EC5B1" w14:textId="77777777" w:rsidR="00F56197" w:rsidRPr="00F55647" w:rsidRDefault="00F56197" w:rsidP="0011537B">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F56197" w:rsidRPr="00F55647" w14:paraId="0E77377C"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76BE85"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677D6C6" w14:textId="77777777" w:rsidR="00F56197" w:rsidRPr="00F55647" w:rsidRDefault="00F56197" w:rsidP="0011537B">
            <w:pPr>
              <w:pStyle w:val="TableContents"/>
              <w:rPr>
                <w:sz w:val="20"/>
                <w:szCs w:val="20"/>
              </w:rPr>
            </w:pPr>
          </w:p>
        </w:tc>
      </w:tr>
      <w:tr w:rsidR="00F56197" w:rsidRPr="00F55647" w14:paraId="000CED05"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E984373"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2605D7C"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5EF1532" w14:textId="77777777" w:rsidR="00F56197" w:rsidRPr="00F55647" w:rsidRDefault="00F56197" w:rsidP="0011537B">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F56197" w:rsidRPr="00F55647" w14:paraId="6F88CA44"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ED98BC" w14:textId="77777777" w:rsidR="00F56197" w:rsidRPr="00F55647" w:rsidRDefault="00F56197" w:rsidP="0011537B">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8091573" w14:textId="77777777" w:rsidR="00F56197" w:rsidRPr="00F55647" w:rsidRDefault="00F56197" w:rsidP="0011537B">
            <w:pPr>
              <w:pStyle w:val="TableContents"/>
              <w:rPr>
                <w:sz w:val="20"/>
                <w:szCs w:val="20"/>
              </w:rPr>
            </w:pPr>
          </w:p>
        </w:tc>
      </w:tr>
    </w:tbl>
    <w:p w14:paraId="6DC47322" w14:textId="77777777" w:rsidR="00F56197" w:rsidRDefault="00F56197" w:rsidP="00F56197">
      <w:pPr>
        <w:pStyle w:val="Standard"/>
        <w:spacing w:after="57"/>
        <w:jc w:val="center"/>
        <w:rPr>
          <w:sz w:val="20"/>
          <w:szCs w:val="20"/>
        </w:rPr>
      </w:pPr>
    </w:p>
    <w:p w14:paraId="2481D6DD" w14:textId="77777777" w:rsidR="00F56197" w:rsidRPr="00F55647" w:rsidRDefault="00F56197" w:rsidP="00F56197">
      <w:pPr>
        <w:pStyle w:val="Standard"/>
        <w:spacing w:after="57"/>
        <w:jc w:val="center"/>
        <w:rPr>
          <w:sz w:val="20"/>
          <w:szCs w:val="20"/>
        </w:rPr>
      </w:pPr>
    </w:p>
    <w:p w14:paraId="241CAB56" w14:textId="77777777" w:rsidR="00F56197" w:rsidRPr="00F55647" w:rsidRDefault="00F56197" w:rsidP="00F56197">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56197" w:rsidRPr="00F55647" w14:paraId="3A78AD1A" w14:textId="77777777" w:rsidTr="0011537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AE5CDEB" w14:textId="77777777" w:rsidR="00F56197" w:rsidRPr="00F55647" w:rsidRDefault="00F56197" w:rsidP="0011537B">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199BBE" w14:textId="77777777" w:rsidR="00F56197" w:rsidRPr="00F55647" w:rsidRDefault="00F56197" w:rsidP="0011537B">
            <w:pPr>
              <w:pStyle w:val="Standard"/>
              <w:rPr>
                <w:sz w:val="20"/>
                <w:szCs w:val="20"/>
              </w:rPr>
            </w:pPr>
            <w:r w:rsidRPr="00F55647">
              <w:rPr>
                <w:sz w:val="20"/>
                <w:szCs w:val="20"/>
              </w:rPr>
              <w:t>Estimativa de preço em descompasso com os valores praticados no mercado.</w:t>
            </w:r>
          </w:p>
        </w:tc>
      </w:tr>
      <w:tr w:rsidR="00F56197" w:rsidRPr="00F55647" w14:paraId="6CDB0B54"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95998F" w14:textId="77777777" w:rsidR="00F56197" w:rsidRPr="00F55647" w:rsidRDefault="00F56197" w:rsidP="0011537B">
            <w:pPr>
              <w:pStyle w:val="TableContents"/>
              <w:jc w:val="center"/>
              <w:rPr>
                <w:sz w:val="20"/>
                <w:szCs w:val="20"/>
              </w:rPr>
            </w:pPr>
          </w:p>
          <w:p w14:paraId="0030D7FF" w14:textId="77777777" w:rsidR="00F56197" w:rsidRPr="00F55647" w:rsidRDefault="00F56197" w:rsidP="0011537B">
            <w:pPr>
              <w:pStyle w:val="TableContents"/>
              <w:jc w:val="center"/>
              <w:rPr>
                <w:sz w:val="20"/>
                <w:szCs w:val="20"/>
              </w:rPr>
            </w:pPr>
          </w:p>
        </w:tc>
      </w:tr>
      <w:tr w:rsidR="00F56197" w:rsidRPr="00F55647" w14:paraId="1A2CB588" w14:textId="77777777" w:rsidTr="0011537B">
        <w:trPr>
          <w:jc w:val="center"/>
        </w:trPr>
        <w:tc>
          <w:tcPr>
            <w:tcW w:w="2207" w:type="dxa"/>
            <w:tcBorders>
              <w:left w:val="single" w:sz="4" w:space="0" w:color="auto"/>
            </w:tcBorders>
            <w:tcMar>
              <w:top w:w="55" w:type="dxa"/>
              <w:left w:w="55" w:type="dxa"/>
              <w:bottom w:w="55" w:type="dxa"/>
              <w:right w:w="55" w:type="dxa"/>
            </w:tcMar>
          </w:tcPr>
          <w:p w14:paraId="2A4E907A" w14:textId="77777777" w:rsidR="00F56197" w:rsidRPr="00F55647" w:rsidRDefault="00F56197" w:rsidP="0011537B">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3095D08" w14:textId="77777777" w:rsidR="00F56197" w:rsidRPr="00F55647" w:rsidRDefault="00F56197" w:rsidP="0011537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42C509" w14:textId="77777777" w:rsidR="00F56197" w:rsidRPr="00F55647" w:rsidRDefault="00F56197" w:rsidP="0011537B">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18DCEE6" w14:textId="77777777" w:rsidR="00F56197" w:rsidRPr="00F55647" w:rsidRDefault="00F56197" w:rsidP="0011537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472538"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C6BC31C" w14:textId="77777777" w:rsidR="00F56197" w:rsidRPr="00F55647" w:rsidRDefault="00F56197" w:rsidP="0011537B">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90D58"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AF1D2B2" w14:textId="77777777" w:rsidR="00F56197" w:rsidRPr="00F55647" w:rsidRDefault="00F56197" w:rsidP="0011537B">
            <w:pPr>
              <w:pStyle w:val="TableContents"/>
              <w:rPr>
                <w:sz w:val="20"/>
                <w:szCs w:val="20"/>
              </w:rPr>
            </w:pPr>
            <w:r w:rsidRPr="00F55647">
              <w:rPr>
                <w:sz w:val="20"/>
                <w:szCs w:val="20"/>
              </w:rPr>
              <w:t>Alta</w:t>
            </w:r>
          </w:p>
        </w:tc>
      </w:tr>
      <w:tr w:rsidR="00F56197" w:rsidRPr="00F55647" w14:paraId="7B2D9684" w14:textId="77777777" w:rsidTr="0011537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03CE518" w14:textId="77777777" w:rsidR="00F56197" w:rsidRPr="00F55647" w:rsidRDefault="00F56197" w:rsidP="0011537B">
            <w:pPr>
              <w:pStyle w:val="TableContents"/>
              <w:rPr>
                <w:b/>
                <w:bCs/>
                <w:sz w:val="20"/>
                <w:szCs w:val="20"/>
              </w:rPr>
            </w:pPr>
          </w:p>
        </w:tc>
      </w:tr>
      <w:tr w:rsidR="00F56197" w:rsidRPr="00F55647" w14:paraId="16841EC8" w14:textId="77777777" w:rsidTr="0011537B">
        <w:trPr>
          <w:jc w:val="center"/>
        </w:trPr>
        <w:tc>
          <w:tcPr>
            <w:tcW w:w="2207" w:type="dxa"/>
            <w:tcBorders>
              <w:left w:val="single" w:sz="4" w:space="0" w:color="auto"/>
            </w:tcBorders>
            <w:tcMar>
              <w:top w:w="55" w:type="dxa"/>
              <w:left w:w="55" w:type="dxa"/>
              <w:bottom w:w="55" w:type="dxa"/>
              <w:right w:w="55" w:type="dxa"/>
            </w:tcMar>
          </w:tcPr>
          <w:p w14:paraId="1EF44D20" w14:textId="77777777" w:rsidR="00F56197" w:rsidRPr="00F55647" w:rsidRDefault="00F56197" w:rsidP="0011537B">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D3F922E" w14:textId="77777777" w:rsidR="00F56197" w:rsidRPr="00F55647" w:rsidRDefault="00F56197" w:rsidP="0011537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D7A21D"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72FD3D" w14:textId="77777777" w:rsidR="00F56197" w:rsidRPr="00F55647" w:rsidRDefault="00F56197" w:rsidP="0011537B">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69EAAC"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D5C9657" w14:textId="77777777" w:rsidR="00F56197" w:rsidRPr="00F55647" w:rsidRDefault="00F56197" w:rsidP="0011537B">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003084" w14:textId="77777777" w:rsidR="00F56197" w:rsidRPr="00F55647" w:rsidRDefault="00F56197" w:rsidP="0011537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652188A" w14:textId="77777777" w:rsidR="00F56197" w:rsidRPr="00F55647" w:rsidRDefault="00F56197" w:rsidP="0011537B">
            <w:pPr>
              <w:pStyle w:val="TableContents"/>
              <w:rPr>
                <w:sz w:val="20"/>
                <w:szCs w:val="20"/>
              </w:rPr>
            </w:pPr>
            <w:r w:rsidRPr="00F55647">
              <w:rPr>
                <w:sz w:val="20"/>
                <w:szCs w:val="20"/>
              </w:rPr>
              <w:t>Alto</w:t>
            </w:r>
          </w:p>
        </w:tc>
      </w:tr>
      <w:tr w:rsidR="00F56197" w:rsidRPr="00F55647" w14:paraId="6AD35ED0"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9D9E6B" w14:textId="77777777" w:rsidR="00F56197" w:rsidRPr="00F55647" w:rsidRDefault="00F56197" w:rsidP="0011537B">
            <w:pPr>
              <w:pStyle w:val="TableContents"/>
              <w:jc w:val="center"/>
              <w:rPr>
                <w:sz w:val="20"/>
                <w:szCs w:val="20"/>
              </w:rPr>
            </w:pPr>
          </w:p>
        </w:tc>
      </w:tr>
      <w:tr w:rsidR="00F56197" w:rsidRPr="00F55647" w14:paraId="13550799"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9E939A3" w14:textId="77777777" w:rsidR="00F56197" w:rsidRPr="00F55647" w:rsidRDefault="00F56197" w:rsidP="0011537B">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F56197" w:rsidRPr="00F55647" w14:paraId="6C727D07"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01122D8" w14:textId="77777777" w:rsidR="00F56197" w:rsidRPr="00F55647" w:rsidRDefault="00F56197" w:rsidP="0011537B">
            <w:pPr>
              <w:pStyle w:val="TableContents"/>
              <w:rPr>
                <w:sz w:val="20"/>
                <w:szCs w:val="20"/>
              </w:rPr>
            </w:pPr>
          </w:p>
        </w:tc>
      </w:tr>
      <w:tr w:rsidR="00F56197" w:rsidRPr="00F55647" w14:paraId="19319560"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335719" w14:textId="77777777" w:rsidR="00F56197" w:rsidRPr="00F55647" w:rsidRDefault="00F56197" w:rsidP="0011537B">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A1471A" w14:textId="77777777" w:rsidR="00F56197" w:rsidRPr="00F55647" w:rsidRDefault="00F56197" w:rsidP="0011537B">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F56197" w:rsidRPr="00F55647" w14:paraId="44BDBEED"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E3C5121"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B011CE2" w14:textId="77777777" w:rsidR="00F56197" w:rsidRPr="00F55647" w:rsidRDefault="00F56197" w:rsidP="0011537B">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F56197" w:rsidRPr="00F55647" w14:paraId="5E0B9B13"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E52661C" w14:textId="77777777" w:rsidR="00F56197" w:rsidRPr="00F55647" w:rsidRDefault="00F56197" w:rsidP="0011537B">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7A241C1B" w14:textId="77777777" w:rsidR="00F56197" w:rsidRPr="00F55647" w:rsidRDefault="00F56197" w:rsidP="0011537B">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6573324"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A51C551" w14:textId="77777777" w:rsidR="00F56197" w:rsidRPr="00F55647" w:rsidRDefault="00F56197" w:rsidP="0011537B">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F56197" w:rsidRPr="00F55647" w14:paraId="5991B59A"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492242" w14:textId="77777777" w:rsidR="00F56197" w:rsidRPr="00F55647" w:rsidRDefault="00F56197" w:rsidP="0011537B">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6B42F91" w14:textId="77777777" w:rsidR="00F56197" w:rsidRPr="00F55647" w:rsidRDefault="00F56197" w:rsidP="0011537B">
            <w:pPr>
              <w:pStyle w:val="TableContents"/>
              <w:rPr>
                <w:sz w:val="20"/>
                <w:szCs w:val="20"/>
              </w:rPr>
            </w:pPr>
          </w:p>
        </w:tc>
      </w:tr>
    </w:tbl>
    <w:p w14:paraId="45F0AC50" w14:textId="77777777" w:rsidR="00F56197" w:rsidRPr="00F55647" w:rsidRDefault="00F56197" w:rsidP="00F56197">
      <w:pPr>
        <w:pStyle w:val="Standard"/>
        <w:spacing w:after="57"/>
        <w:rPr>
          <w:sz w:val="20"/>
          <w:szCs w:val="20"/>
        </w:rPr>
      </w:pPr>
    </w:p>
    <w:p w14:paraId="3D0F4AF6" w14:textId="77777777" w:rsidR="00F56197" w:rsidRPr="00F55647" w:rsidRDefault="00F56197" w:rsidP="00F56197">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F56197" w:rsidRPr="00F55647" w14:paraId="4B4256D6" w14:textId="77777777" w:rsidTr="0011537B">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EBB874D" w14:textId="77777777" w:rsidR="00F56197" w:rsidRPr="00F55647" w:rsidRDefault="00F56197" w:rsidP="0011537B">
            <w:pPr>
              <w:pStyle w:val="TableContents"/>
              <w:jc w:val="center"/>
              <w:rPr>
                <w:b/>
                <w:bCs/>
                <w:sz w:val="20"/>
                <w:szCs w:val="20"/>
              </w:rPr>
            </w:pPr>
            <w:r w:rsidRPr="00F55647">
              <w:rPr>
                <w:b/>
                <w:bCs/>
                <w:sz w:val="20"/>
                <w:szCs w:val="20"/>
              </w:rPr>
              <w:t>GESTÂO DE CONTRATOS</w:t>
            </w:r>
          </w:p>
        </w:tc>
      </w:tr>
    </w:tbl>
    <w:p w14:paraId="4B0A1C9E" w14:textId="77777777" w:rsidR="00F56197" w:rsidRPr="00F55647" w:rsidRDefault="00F56197" w:rsidP="00F56197">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56197" w:rsidRPr="00F55647" w14:paraId="4519406F" w14:textId="77777777" w:rsidTr="0011537B">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DF8C12C" w14:textId="77777777" w:rsidR="00F56197" w:rsidRPr="00F55647" w:rsidRDefault="00F56197" w:rsidP="0011537B">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17A4C7" w14:textId="77777777" w:rsidR="00F56197" w:rsidRPr="00F55647" w:rsidRDefault="00F56197" w:rsidP="0011537B">
            <w:pPr>
              <w:pStyle w:val="Standard"/>
              <w:rPr>
                <w:sz w:val="20"/>
                <w:szCs w:val="20"/>
              </w:rPr>
            </w:pPr>
            <w:r w:rsidRPr="00F55647">
              <w:rPr>
                <w:sz w:val="20"/>
                <w:szCs w:val="20"/>
              </w:rPr>
              <w:t>Contratada deixa de atender as condições econômicas/técnicas para prestar o serviço.</w:t>
            </w:r>
          </w:p>
        </w:tc>
      </w:tr>
      <w:tr w:rsidR="00F56197" w:rsidRPr="00F55647" w14:paraId="7778A921" w14:textId="77777777" w:rsidTr="0011537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4C9A981" w14:textId="77777777" w:rsidR="00F56197" w:rsidRPr="00F55647" w:rsidRDefault="00F56197" w:rsidP="0011537B">
            <w:pPr>
              <w:pStyle w:val="TableContents"/>
              <w:jc w:val="center"/>
              <w:rPr>
                <w:sz w:val="20"/>
                <w:szCs w:val="20"/>
              </w:rPr>
            </w:pPr>
          </w:p>
        </w:tc>
      </w:tr>
      <w:tr w:rsidR="00F56197" w:rsidRPr="00F55647" w14:paraId="1A09EA31" w14:textId="77777777" w:rsidTr="0011537B">
        <w:trPr>
          <w:jc w:val="center"/>
        </w:trPr>
        <w:tc>
          <w:tcPr>
            <w:tcW w:w="2208" w:type="dxa"/>
            <w:tcBorders>
              <w:left w:val="single" w:sz="4" w:space="0" w:color="auto"/>
            </w:tcBorders>
            <w:tcMar>
              <w:top w:w="55" w:type="dxa"/>
              <w:left w:w="55" w:type="dxa"/>
              <w:bottom w:w="55" w:type="dxa"/>
              <w:right w:w="55" w:type="dxa"/>
            </w:tcMar>
          </w:tcPr>
          <w:p w14:paraId="6AFD4D26" w14:textId="77777777" w:rsidR="00F56197" w:rsidRPr="00F55647" w:rsidRDefault="00F56197" w:rsidP="0011537B">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28595E1" w14:textId="77777777" w:rsidR="00F56197" w:rsidRPr="00F55647" w:rsidRDefault="00F56197" w:rsidP="0011537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D3A1F2" w14:textId="77777777" w:rsidR="00F56197" w:rsidRPr="00F55647" w:rsidRDefault="00F56197" w:rsidP="0011537B">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6F88626" w14:textId="77777777" w:rsidR="00F56197" w:rsidRPr="00F55647" w:rsidRDefault="00F56197" w:rsidP="0011537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3F3359"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EA1CB7A" w14:textId="77777777" w:rsidR="00F56197" w:rsidRPr="00F55647" w:rsidRDefault="00F56197" w:rsidP="0011537B">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07E1C3"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96CB288" w14:textId="77777777" w:rsidR="00F56197" w:rsidRPr="00F55647" w:rsidRDefault="00F56197" w:rsidP="0011537B">
            <w:pPr>
              <w:pStyle w:val="TableContents"/>
              <w:rPr>
                <w:sz w:val="20"/>
                <w:szCs w:val="20"/>
              </w:rPr>
            </w:pPr>
            <w:r w:rsidRPr="00F55647">
              <w:rPr>
                <w:sz w:val="20"/>
                <w:szCs w:val="20"/>
              </w:rPr>
              <w:t>Alta</w:t>
            </w:r>
          </w:p>
        </w:tc>
      </w:tr>
      <w:tr w:rsidR="00F56197" w:rsidRPr="00F55647" w14:paraId="49015B1F" w14:textId="77777777" w:rsidTr="0011537B">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96A2B07" w14:textId="77777777" w:rsidR="00F56197" w:rsidRPr="00F55647" w:rsidRDefault="00F56197" w:rsidP="0011537B">
            <w:pPr>
              <w:pStyle w:val="TableContents"/>
              <w:rPr>
                <w:b/>
                <w:bCs/>
                <w:sz w:val="20"/>
                <w:szCs w:val="20"/>
              </w:rPr>
            </w:pPr>
          </w:p>
        </w:tc>
      </w:tr>
      <w:tr w:rsidR="00F56197" w:rsidRPr="00F55647" w14:paraId="51862965" w14:textId="77777777" w:rsidTr="0011537B">
        <w:trPr>
          <w:jc w:val="center"/>
        </w:trPr>
        <w:tc>
          <w:tcPr>
            <w:tcW w:w="2208" w:type="dxa"/>
            <w:tcBorders>
              <w:left w:val="single" w:sz="4" w:space="0" w:color="auto"/>
            </w:tcBorders>
            <w:tcMar>
              <w:top w:w="55" w:type="dxa"/>
              <w:left w:w="55" w:type="dxa"/>
              <w:bottom w:w="55" w:type="dxa"/>
              <w:right w:w="55" w:type="dxa"/>
            </w:tcMar>
          </w:tcPr>
          <w:p w14:paraId="54119B36" w14:textId="77777777" w:rsidR="00F56197" w:rsidRPr="00F55647" w:rsidRDefault="00F56197" w:rsidP="0011537B">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27C567C" w14:textId="77777777" w:rsidR="00F56197" w:rsidRPr="00F55647" w:rsidRDefault="00F56197" w:rsidP="0011537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0EB428"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A222597" w14:textId="77777777" w:rsidR="00F56197" w:rsidRPr="00F55647" w:rsidRDefault="00F56197" w:rsidP="0011537B">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090180" w14:textId="77777777" w:rsidR="00F56197" w:rsidRPr="00F55647" w:rsidRDefault="00F56197" w:rsidP="0011537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38B57B4" w14:textId="77777777" w:rsidR="00F56197" w:rsidRPr="00F55647" w:rsidRDefault="00F56197" w:rsidP="0011537B">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B063D0"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0F21115" w14:textId="77777777" w:rsidR="00F56197" w:rsidRPr="00F55647" w:rsidRDefault="00F56197" w:rsidP="0011537B">
            <w:pPr>
              <w:pStyle w:val="TableContents"/>
              <w:rPr>
                <w:sz w:val="20"/>
                <w:szCs w:val="20"/>
              </w:rPr>
            </w:pPr>
            <w:r w:rsidRPr="00F55647">
              <w:rPr>
                <w:sz w:val="20"/>
                <w:szCs w:val="20"/>
              </w:rPr>
              <w:t>Alto</w:t>
            </w:r>
          </w:p>
        </w:tc>
      </w:tr>
      <w:tr w:rsidR="00F56197" w:rsidRPr="00F55647" w14:paraId="43431993" w14:textId="77777777" w:rsidTr="0011537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EEEE92" w14:textId="77777777" w:rsidR="00F56197" w:rsidRPr="00F55647" w:rsidRDefault="00F56197" w:rsidP="0011537B">
            <w:pPr>
              <w:pStyle w:val="TableContents"/>
              <w:jc w:val="center"/>
              <w:rPr>
                <w:sz w:val="20"/>
                <w:szCs w:val="20"/>
              </w:rPr>
            </w:pPr>
          </w:p>
        </w:tc>
      </w:tr>
      <w:tr w:rsidR="00F56197" w:rsidRPr="00F55647" w14:paraId="2600668A" w14:textId="77777777" w:rsidTr="0011537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03901A2" w14:textId="77777777" w:rsidR="00F56197" w:rsidRPr="00F55647" w:rsidRDefault="00F56197" w:rsidP="0011537B">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F56197" w:rsidRPr="00F55647" w14:paraId="2A142805" w14:textId="77777777" w:rsidTr="0011537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6A88EF" w14:textId="77777777" w:rsidR="00F56197" w:rsidRPr="00F55647" w:rsidRDefault="00F56197" w:rsidP="0011537B">
            <w:pPr>
              <w:pStyle w:val="TableContents"/>
              <w:rPr>
                <w:sz w:val="20"/>
                <w:szCs w:val="20"/>
              </w:rPr>
            </w:pPr>
          </w:p>
        </w:tc>
      </w:tr>
      <w:tr w:rsidR="00F56197" w:rsidRPr="00F55647" w14:paraId="0989B5A7" w14:textId="77777777" w:rsidTr="0011537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501092"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4989931"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D39B2B5" w14:textId="77777777" w:rsidR="00F56197" w:rsidRPr="00F55647" w:rsidRDefault="00F56197" w:rsidP="0011537B">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F56197" w:rsidRPr="00F55647" w14:paraId="1ECBAE71" w14:textId="77777777" w:rsidTr="0011537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0A90BA"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75EE6DE" w14:textId="77777777" w:rsidR="00F56197" w:rsidRPr="00F55647" w:rsidRDefault="00F56197" w:rsidP="0011537B">
            <w:pPr>
              <w:pStyle w:val="TableContents"/>
              <w:rPr>
                <w:sz w:val="20"/>
                <w:szCs w:val="20"/>
              </w:rPr>
            </w:pPr>
          </w:p>
        </w:tc>
      </w:tr>
      <w:tr w:rsidR="00F56197" w:rsidRPr="00F55647" w14:paraId="5DFC7997" w14:textId="77777777" w:rsidTr="0011537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6EFDCBA"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AF37D79"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A2163C0" w14:textId="77777777" w:rsidR="00F56197" w:rsidRPr="00F55647" w:rsidRDefault="00F56197" w:rsidP="0011537B">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F56197" w:rsidRPr="00F55647" w14:paraId="37D9E614" w14:textId="77777777" w:rsidTr="0011537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9D18294"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8B30BF" w14:textId="77777777" w:rsidR="00F56197" w:rsidRPr="00F55647" w:rsidRDefault="00F56197" w:rsidP="0011537B">
            <w:pPr>
              <w:pStyle w:val="TableContents"/>
              <w:rPr>
                <w:sz w:val="20"/>
                <w:szCs w:val="20"/>
              </w:rPr>
            </w:pPr>
          </w:p>
        </w:tc>
      </w:tr>
    </w:tbl>
    <w:p w14:paraId="3D5C6D2D" w14:textId="77777777" w:rsidR="00F56197" w:rsidRPr="00F55647" w:rsidRDefault="00F56197" w:rsidP="00F56197">
      <w:pPr>
        <w:pStyle w:val="Standard"/>
        <w:spacing w:after="57"/>
        <w:jc w:val="center"/>
        <w:rPr>
          <w:sz w:val="20"/>
          <w:szCs w:val="20"/>
        </w:rPr>
      </w:pPr>
    </w:p>
    <w:p w14:paraId="1DD51E02" w14:textId="77777777" w:rsidR="00F56197" w:rsidRPr="00F55647" w:rsidRDefault="00F56197" w:rsidP="00F56197">
      <w:pPr>
        <w:pStyle w:val="Standard"/>
        <w:spacing w:after="57"/>
        <w:jc w:val="center"/>
        <w:rPr>
          <w:sz w:val="20"/>
          <w:szCs w:val="20"/>
        </w:rPr>
      </w:pPr>
    </w:p>
    <w:p w14:paraId="13ECF138" w14:textId="77777777" w:rsidR="00F56197" w:rsidRPr="00F55647" w:rsidRDefault="00F56197" w:rsidP="00F56197">
      <w:pPr>
        <w:pStyle w:val="Standard"/>
        <w:spacing w:after="57"/>
        <w:jc w:val="center"/>
        <w:rPr>
          <w:sz w:val="20"/>
          <w:szCs w:val="20"/>
        </w:rPr>
      </w:pPr>
    </w:p>
    <w:p w14:paraId="03EEB78E" w14:textId="77777777" w:rsidR="00F56197" w:rsidRPr="00F55647" w:rsidRDefault="00F56197" w:rsidP="00F56197">
      <w:pPr>
        <w:pStyle w:val="Standard"/>
        <w:spacing w:after="57"/>
        <w:jc w:val="center"/>
        <w:rPr>
          <w:sz w:val="20"/>
          <w:szCs w:val="20"/>
        </w:rPr>
      </w:pPr>
    </w:p>
    <w:p w14:paraId="78047DA0" w14:textId="77777777" w:rsidR="00F56197" w:rsidRPr="00F55647" w:rsidRDefault="00F56197" w:rsidP="00F56197">
      <w:pPr>
        <w:pStyle w:val="Standard"/>
        <w:spacing w:after="57"/>
        <w:jc w:val="center"/>
        <w:rPr>
          <w:sz w:val="20"/>
          <w:szCs w:val="20"/>
        </w:rPr>
      </w:pPr>
    </w:p>
    <w:p w14:paraId="5F54686C" w14:textId="77777777" w:rsidR="00F56197" w:rsidRPr="00F55647" w:rsidRDefault="00F56197" w:rsidP="00F56197">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56197" w:rsidRPr="00F55647" w14:paraId="3D3483EC" w14:textId="77777777" w:rsidTr="0011537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436D678" w14:textId="77777777" w:rsidR="00F56197" w:rsidRPr="00F55647" w:rsidRDefault="00F56197" w:rsidP="0011537B">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CE8E44" w14:textId="77777777" w:rsidR="00F56197" w:rsidRPr="00F55647" w:rsidRDefault="00F56197" w:rsidP="0011537B">
            <w:pPr>
              <w:pStyle w:val="Standard"/>
              <w:jc w:val="both"/>
              <w:rPr>
                <w:sz w:val="20"/>
                <w:szCs w:val="20"/>
              </w:rPr>
            </w:pPr>
            <w:r w:rsidRPr="00F55647">
              <w:rPr>
                <w:sz w:val="20"/>
                <w:szCs w:val="20"/>
              </w:rPr>
              <w:t>Serviço prestado de forma insatisfatória/deficiente ou entrega de itens em desacordo com o solicitado.</w:t>
            </w:r>
          </w:p>
        </w:tc>
      </w:tr>
      <w:tr w:rsidR="00F56197" w:rsidRPr="00F55647" w14:paraId="305036C7"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2B5B793" w14:textId="77777777" w:rsidR="00F56197" w:rsidRPr="00F55647" w:rsidRDefault="00F56197" w:rsidP="0011537B">
            <w:pPr>
              <w:pStyle w:val="TableContents"/>
              <w:jc w:val="center"/>
              <w:rPr>
                <w:sz w:val="20"/>
                <w:szCs w:val="20"/>
              </w:rPr>
            </w:pPr>
          </w:p>
        </w:tc>
      </w:tr>
      <w:tr w:rsidR="00F56197" w:rsidRPr="00F55647" w14:paraId="6C9771A6" w14:textId="77777777" w:rsidTr="0011537B">
        <w:trPr>
          <w:jc w:val="center"/>
        </w:trPr>
        <w:tc>
          <w:tcPr>
            <w:tcW w:w="2207" w:type="dxa"/>
            <w:tcBorders>
              <w:left w:val="single" w:sz="4" w:space="0" w:color="auto"/>
            </w:tcBorders>
            <w:tcMar>
              <w:top w:w="55" w:type="dxa"/>
              <w:left w:w="55" w:type="dxa"/>
              <w:bottom w:w="55" w:type="dxa"/>
              <w:right w:w="55" w:type="dxa"/>
            </w:tcMar>
          </w:tcPr>
          <w:p w14:paraId="105248DD" w14:textId="77777777" w:rsidR="00F56197" w:rsidRPr="00F55647" w:rsidRDefault="00F56197" w:rsidP="0011537B">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FC1EE39" w14:textId="77777777" w:rsidR="00F56197" w:rsidRPr="00F55647" w:rsidRDefault="00F56197" w:rsidP="0011537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DCD36E"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BA7EAD1" w14:textId="77777777" w:rsidR="00F56197" w:rsidRPr="00F55647" w:rsidRDefault="00F56197" w:rsidP="0011537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E8352F" w14:textId="77777777" w:rsidR="00F56197" w:rsidRPr="00F55647" w:rsidRDefault="00F56197" w:rsidP="0011537B">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E4D1D39" w14:textId="77777777" w:rsidR="00F56197" w:rsidRPr="00F55647" w:rsidRDefault="00F56197" w:rsidP="0011537B">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66E2AF"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131848" w14:textId="77777777" w:rsidR="00F56197" w:rsidRPr="00F55647" w:rsidRDefault="00F56197" w:rsidP="0011537B">
            <w:pPr>
              <w:pStyle w:val="TableContents"/>
              <w:rPr>
                <w:sz w:val="20"/>
                <w:szCs w:val="20"/>
              </w:rPr>
            </w:pPr>
            <w:r w:rsidRPr="00F55647">
              <w:rPr>
                <w:sz w:val="20"/>
                <w:szCs w:val="20"/>
              </w:rPr>
              <w:t>Alta</w:t>
            </w:r>
          </w:p>
        </w:tc>
      </w:tr>
      <w:tr w:rsidR="00F56197" w:rsidRPr="00F55647" w14:paraId="73559590" w14:textId="77777777" w:rsidTr="0011537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8EFD1F0" w14:textId="77777777" w:rsidR="00F56197" w:rsidRPr="00F55647" w:rsidRDefault="00F56197" w:rsidP="0011537B">
            <w:pPr>
              <w:pStyle w:val="TableContents"/>
              <w:rPr>
                <w:b/>
                <w:bCs/>
                <w:sz w:val="20"/>
                <w:szCs w:val="20"/>
              </w:rPr>
            </w:pPr>
          </w:p>
        </w:tc>
      </w:tr>
      <w:tr w:rsidR="00F56197" w:rsidRPr="00F55647" w14:paraId="29A5D508" w14:textId="77777777" w:rsidTr="0011537B">
        <w:trPr>
          <w:jc w:val="center"/>
        </w:trPr>
        <w:tc>
          <w:tcPr>
            <w:tcW w:w="2207" w:type="dxa"/>
            <w:tcBorders>
              <w:left w:val="single" w:sz="4" w:space="0" w:color="auto"/>
            </w:tcBorders>
            <w:tcMar>
              <w:top w:w="55" w:type="dxa"/>
              <w:left w:w="55" w:type="dxa"/>
              <w:bottom w:w="55" w:type="dxa"/>
              <w:right w:w="55" w:type="dxa"/>
            </w:tcMar>
          </w:tcPr>
          <w:p w14:paraId="3557AA0D" w14:textId="77777777" w:rsidR="00F56197" w:rsidRPr="00F55647" w:rsidRDefault="00F56197" w:rsidP="0011537B">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F238E8F" w14:textId="77777777" w:rsidR="00F56197" w:rsidRPr="00F55647" w:rsidRDefault="00F56197" w:rsidP="0011537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20FBFD"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66FCC17" w14:textId="77777777" w:rsidR="00F56197" w:rsidRPr="00F55647" w:rsidRDefault="00F56197" w:rsidP="0011537B">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F54427"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144760B" w14:textId="77777777" w:rsidR="00F56197" w:rsidRPr="00F55647" w:rsidRDefault="00F56197" w:rsidP="0011537B">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7150B9" w14:textId="77777777" w:rsidR="00F56197" w:rsidRPr="00F55647" w:rsidRDefault="00F56197" w:rsidP="0011537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832A30B" w14:textId="77777777" w:rsidR="00F56197" w:rsidRPr="00F55647" w:rsidRDefault="00F56197" w:rsidP="0011537B">
            <w:pPr>
              <w:pStyle w:val="TableContents"/>
              <w:rPr>
                <w:sz w:val="20"/>
                <w:szCs w:val="20"/>
              </w:rPr>
            </w:pPr>
            <w:r w:rsidRPr="00F55647">
              <w:rPr>
                <w:sz w:val="20"/>
                <w:szCs w:val="20"/>
              </w:rPr>
              <w:t>Alto</w:t>
            </w:r>
          </w:p>
        </w:tc>
      </w:tr>
      <w:tr w:rsidR="00F56197" w:rsidRPr="00F55647" w14:paraId="116FCAD6"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EA6D4B" w14:textId="77777777" w:rsidR="00F56197" w:rsidRPr="00F55647" w:rsidRDefault="00F56197" w:rsidP="0011537B">
            <w:pPr>
              <w:pStyle w:val="TableContents"/>
              <w:jc w:val="center"/>
              <w:rPr>
                <w:sz w:val="20"/>
                <w:szCs w:val="20"/>
              </w:rPr>
            </w:pPr>
          </w:p>
        </w:tc>
      </w:tr>
      <w:tr w:rsidR="00F56197" w:rsidRPr="00F55647" w14:paraId="1221B71E"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C53F80" w14:textId="77777777" w:rsidR="00F56197" w:rsidRPr="00F55647" w:rsidRDefault="00F56197" w:rsidP="0011537B">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F56197" w:rsidRPr="00F55647" w14:paraId="28684164"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7AB46B" w14:textId="77777777" w:rsidR="00F56197" w:rsidRPr="00F55647" w:rsidRDefault="00F56197" w:rsidP="0011537B">
            <w:pPr>
              <w:pStyle w:val="TableContents"/>
              <w:rPr>
                <w:sz w:val="20"/>
                <w:szCs w:val="20"/>
              </w:rPr>
            </w:pPr>
          </w:p>
        </w:tc>
      </w:tr>
      <w:tr w:rsidR="00F56197" w:rsidRPr="00F55647" w14:paraId="7D0D8815"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A16EF9"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2B1189"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D4C8EC1" w14:textId="77777777" w:rsidR="00F56197" w:rsidRPr="00B3299C" w:rsidRDefault="00F56197" w:rsidP="0011537B">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F56197" w:rsidRPr="00F55647" w14:paraId="07FA0EAB"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2A8525"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9428520" w14:textId="77777777" w:rsidR="00F56197" w:rsidRPr="00F55647" w:rsidRDefault="00F56197" w:rsidP="0011537B">
            <w:pPr>
              <w:pStyle w:val="TableContents"/>
              <w:rPr>
                <w:sz w:val="20"/>
                <w:szCs w:val="20"/>
              </w:rPr>
            </w:pPr>
          </w:p>
        </w:tc>
      </w:tr>
      <w:tr w:rsidR="00F56197" w:rsidRPr="00F55647" w14:paraId="72F17E8F" w14:textId="77777777" w:rsidTr="0011537B">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F117B48" w14:textId="77777777" w:rsidR="00F56197" w:rsidRPr="00F55647" w:rsidRDefault="00F56197" w:rsidP="0011537B">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B345BB"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4870934" w14:textId="77777777" w:rsidR="00F56197" w:rsidRPr="00B3299C" w:rsidRDefault="00F56197" w:rsidP="0011537B">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4B78C384" w14:textId="77777777" w:rsidR="00F56197" w:rsidRPr="00F55647" w:rsidRDefault="00F56197" w:rsidP="0011537B">
            <w:pPr>
              <w:pStyle w:val="TableContents"/>
              <w:rPr>
                <w:b/>
                <w:bCs/>
                <w:sz w:val="20"/>
                <w:szCs w:val="20"/>
              </w:rPr>
            </w:pPr>
            <w:r w:rsidRPr="00B3299C">
              <w:rPr>
                <w:sz w:val="20"/>
                <w:szCs w:val="20"/>
              </w:rPr>
              <w:t>Presidente da Câmara</w:t>
            </w:r>
          </w:p>
        </w:tc>
      </w:tr>
      <w:tr w:rsidR="00F56197" w:rsidRPr="00F55647" w14:paraId="4C8B2F0C"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5912B76"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D3D1CEB" w14:textId="77777777" w:rsidR="00F56197" w:rsidRPr="00F55647" w:rsidRDefault="00F56197" w:rsidP="0011537B">
            <w:pPr>
              <w:pStyle w:val="TableContents"/>
              <w:rPr>
                <w:sz w:val="20"/>
                <w:szCs w:val="20"/>
              </w:rPr>
            </w:pPr>
          </w:p>
        </w:tc>
      </w:tr>
    </w:tbl>
    <w:p w14:paraId="1298CABC" w14:textId="77777777" w:rsidR="00F56197" w:rsidRPr="00F55647" w:rsidRDefault="00F56197" w:rsidP="00F56197">
      <w:pPr>
        <w:pStyle w:val="Standard"/>
        <w:spacing w:after="57"/>
        <w:jc w:val="center"/>
        <w:rPr>
          <w:sz w:val="20"/>
          <w:szCs w:val="20"/>
        </w:rPr>
      </w:pPr>
    </w:p>
    <w:p w14:paraId="0AA64CF1" w14:textId="77777777" w:rsidR="00F56197" w:rsidRPr="00F55647" w:rsidRDefault="00F56197" w:rsidP="00F56197">
      <w:pPr>
        <w:pStyle w:val="Standard"/>
        <w:spacing w:after="57"/>
        <w:jc w:val="center"/>
        <w:rPr>
          <w:sz w:val="20"/>
          <w:szCs w:val="20"/>
        </w:rPr>
      </w:pPr>
    </w:p>
    <w:p w14:paraId="28E26755" w14:textId="77777777" w:rsidR="00F56197" w:rsidRPr="00F55647" w:rsidRDefault="00F56197" w:rsidP="00F56197">
      <w:pPr>
        <w:pStyle w:val="Standard"/>
        <w:spacing w:after="57"/>
        <w:jc w:val="center"/>
        <w:rPr>
          <w:sz w:val="20"/>
          <w:szCs w:val="20"/>
        </w:rPr>
      </w:pPr>
    </w:p>
    <w:p w14:paraId="10A3010C" w14:textId="77777777" w:rsidR="00F56197" w:rsidRPr="00F55647" w:rsidRDefault="00F56197" w:rsidP="00F56197">
      <w:pPr>
        <w:pStyle w:val="Standard"/>
        <w:spacing w:after="57"/>
        <w:jc w:val="center"/>
        <w:rPr>
          <w:sz w:val="20"/>
          <w:szCs w:val="20"/>
        </w:rPr>
      </w:pPr>
    </w:p>
    <w:p w14:paraId="586BE2AE" w14:textId="77777777" w:rsidR="00F56197" w:rsidRPr="00F55647" w:rsidRDefault="00F56197" w:rsidP="00F56197">
      <w:pPr>
        <w:pStyle w:val="Standard"/>
        <w:spacing w:after="57"/>
        <w:jc w:val="center"/>
        <w:rPr>
          <w:sz w:val="20"/>
          <w:szCs w:val="20"/>
        </w:rPr>
      </w:pPr>
    </w:p>
    <w:p w14:paraId="3DE40554" w14:textId="77777777" w:rsidR="00F56197" w:rsidRPr="00F55647" w:rsidRDefault="00F56197" w:rsidP="00F56197">
      <w:pPr>
        <w:pStyle w:val="Standard"/>
        <w:spacing w:after="57"/>
        <w:jc w:val="center"/>
        <w:rPr>
          <w:sz w:val="20"/>
          <w:szCs w:val="20"/>
        </w:rPr>
      </w:pPr>
    </w:p>
    <w:p w14:paraId="6FAD325E" w14:textId="77777777" w:rsidR="00F56197" w:rsidRPr="00F55647" w:rsidRDefault="00F56197" w:rsidP="00F56197">
      <w:pPr>
        <w:pStyle w:val="Standard"/>
        <w:spacing w:after="57"/>
        <w:jc w:val="center"/>
        <w:rPr>
          <w:sz w:val="20"/>
          <w:szCs w:val="20"/>
        </w:rPr>
      </w:pPr>
    </w:p>
    <w:p w14:paraId="62722B98" w14:textId="77777777" w:rsidR="00F56197" w:rsidRPr="00F55647" w:rsidRDefault="00F56197" w:rsidP="00F56197">
      <w:pPr>
        <w:pStyle w:val="Standard"/>
        <w:spacing w:after="57"/>
        <w:jc w:val="center"/>
        <w:rPr>
          <w:sz w:val="20"/>
          <w:szCs w:val="20"/>
        </w:rPr>
      </w:pPr>
    </w:p>
    <w:p w14:paraId="50FF5257" w14:textId="77777777" w:rsidR="00F56197" w:rsidRPr="00F55647" w:rsidRDefault="00F56197" w:rsidP="00F56197">
      <w:pPr>
        <w:pStyle w:val="Standard"/>
        <w:spacing w:after="57"/>
        <w:jc w:val="center"/>
        <w:rPr>
          <w:sz w:val="20"/>
          <w:szCs w:val="20"/>
        </w:rPr>
      </w:pPr>
    </w:p>
    <w:p w14:paraId="6E06B190" w14:textId="77777777" w:rsidR="00F56197" w:rsidRPr="00F55647" w:rsidRDefault="00F56197" w:rsidP="00F56197">
      <w:pPr>
        <w:pStyle w:val="Standard"/>
        <w:spacing w:after="57"/>
        <w:jc w:val="center"/>
        <w:rPr>
          <w:sz w:val="20"/>
          <w:szCs w:val="20"/>
        </w:rPr>
      </w:pPr>
    </w:p>
    <w:p w14:paraId="11D6D8FA" w14:textId="77777777" w:rsidR="00F56197" w:rsidRPr="00F55647" w:rsidRDefault="00F56197" w:rsidP="00F56197">
      <w:pPr>
        <w:pStyle w:val="Standard"/>
        <w:spacing w:after="57"/>
        <w:jc w:val="center"/>
        <w:rPr>
          <w:sz w:val="20"/>
          <w:szCs w:val="20"/>
        </w:rPr>
      </w:pPr>
    </w:p>
    <w:p w14:paraId="7A4EA571" w14:textId="77777777" w:rsidR="00F56197" w:rsidRPr="00F55647" w:rsidRDefault="00F56197" w:rsidP="00F56197">
      <w:pPr>
        <w:pStyle w:val="Standard"/>
        <w:spacing w:after="57"/>
        <w:jc w:val="center"/>
        <w:rPr>
          <w:sz w:val="20"/>
          <w:szCs w:val="20"/>
        </w:rPr>
      </w:pPr>
    </w:p>
    <w:p w14:paraId="362DC9DA" w14:textId="77777777" w:rsidR="00F56197" w:rsidRPr="00F55647" w:rsidRDefault="00F56197" w:rsidP="00F56197">
      <w:pPr>
        <w:pStyle w:val="Standard"/>
        <w:spacing w:after="57"/>
        <w:jc w:val="center"/>
        <w:rPr>
          <w:sz w:val="20"/>
          <w:szCs w:val="20"/>
        </w:rPr>
      </w:pPr>
    </w:p>
    <w:p w14:paraId="15A575F5" w14:textId="77777777" w:rsidR="00F56197" w:rsidRPr="00F55647" w:rsidRDefault="00F56197" w:rsidP="00F56197">
      <w:pPr>
        <w:pStyle w:val="Standard"/>
        <w:spacing w:after="57"/>
        <w:jc w:val="center"/>
        <w:rPr>
          <w:sz w:val="20"/>
          <w:szCs w:val="20"/>
        </w:rPr>
      </w:pPr>
    </w:p>
    <w:p w14:paraId="07AAEF9B" w14:textId="77777777" w:rsidR="00F56197" w:rsidRPr="00F55647" w:rsidRDefault="00F56197" w:rsidP="00F56197">
      <w:pPr>
        <w:pStyle w:val="Standard"/>
        <w:spacing w:after="57"/>
        <w:jc w:val="center"/>
        <w:rPr>
          <w:sz w:val="20"/>
          <w:szCs w:val="20"/>
        </w:rPr>
      </w:pPr>
    </w:p>
    <w:p w14:paraId="43B6B83E" w14:textId="77777777" w:rsidR="00F56197" w:rsidRPr="00F55647" w:rsidRDefault="00F56197" w:rsidP="00F56197">
      <w:pPr>
        <w:pStyle w:val="Standard"/>
        <w:spacing w:after="57"/>
        <w:jc w:val="center"/>
        <w:rPr>
          <w:sz w:val="20"/>
          <w:szCs w:val="20"/>
        </w:rPr>
      </w:pPr>
    </w:p>
    <w:p w14:paraId="53C6FF6F" w14:textId="77777777" w:rsidR="00F56197" w:rsidRPr="00F55647" w:rsidRDefault="00F56197" w:rsidP="00F56197">
      <w:pPr>
        <w:pStyle w:val="Standard"/>
        <w:spacing w:after="57"/>
        <w:jc w:val="center"/>
        <w:rPr>
          <w:sz w:val="20"/>
          <w:szCs w:val="20"/>
        </w:rPr>
      </w:pPr>
    </w:p>
    <w:p w14:paraId="14422828" w14:textId="77777777" w:rsidR="00F56197" w:rsidRPr="00F55647" w:rsidRDefault="00F56197" w:rsidP="00F56197">
      <w:pPr>
        <w:pStyle w:val="Standard"/>
        <w:spacing w:after="57"/>
        <w:jc w:val="center"/>
        <w:rPr>
          <w:sz w:val="20"/>
          <w:szCs w:val="20"/>
        </w:rPr>
      </w:pPr>
    </w:p>
    <w:p w14:paraId="490B5069" w14:textId="77777777" w:rsidR="00F56197" w:rsidRPr="00F55647" w:rsidRDefault="00F56197" w:rsidP="00F56197">
      <w:pPr>
        <w:pStyle w:val="Standard"/>
        <w:spacing w:after="57"/>
        <w:jc w:val="center"/>
        <w:rPr>
          <w:sz w:val="20"/>
          <w:szCs w:val="20"/>
        </w:rPr>
      </w:pPr>
    </w:p>
    <w:p w14:paraId="5218A9BB" w14:textId="77777777" w:rsidR="00F56197" w:rsidRPr="00F55647" w:rsidRDefault="00F56197" w:rsidP="00F56197">
      <w:pPr>
        <w:pStyle w:val="Standard"/>
        <w:spacing w:after="57"/>
        <w:jc w:val="center"/>
        <w:rPr>
          <w:sz w:val="20"/>
          <w:szCs w:val="20"/>
        </w:rPr>
      </w:pPr>
    </w:p>
    <w:p w14:paraId="17343FC1" w14:textId="77777777" w:rsidR="00F56197" w:rsidRPr="00F55647" w:rsidRDefault="00F56197" w:rsidP="00F56197">
      <w:pPr>
        <w:pStyle w:val="Standard"/>
        <w:spacing w:after="57"/>
        <w:jc w:val="center"/>
        <w:rPr>
          <w:sz w:val="20"/>
          <w:szCs w:val="20"/>
        </w:rPr>
      </w:pPr>
    </w:p>
    <w:p w14:paraId="4A7E9A44" w14:textId="77777777" w:rsidR="00F56197" w:rsidRPr="00F55647" w:rsidRDefault="00F56197" w:rsidP="00F56197">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56197" w:rsidRPr="00F55647" w14:paraId="6953C0B2" w14:textId="77777777" w:rsidTr="0011537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5F103A8" w14:textId="77777777" w:rsidR="00F56197" w:rsidRPr="00F55647" w:rsidRDefault="00F56197" w:rsidP="0011537B">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2645E2" w14:textId="77777777" w:rsidR="00F56197" w:rsidRPr="00F55647" w:rsidRDefault="00F56197" w:rsidP="0011537B">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F56197" w:rsidRPr="00F55647" w14:paraId="59A4FA00"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D146573" w14:textId="77777777" w:rsidR="00F56197" w:rsidRPr="00F55647" w:rsidRDefault="00F56197" w:rsidP="0011537B">
            <w:pPr>
              <w:pStyle w:val="TableContents"/>
              <w:jc w:val="center"/>
              <w:rPr>
                <w:sz w:val="20"/>
                <w:szCs w:val="20"/>
              </w:rPr>
            </w:pPr>
          </w:p>
          <w:p w14:paraId="2284BF20" w14:textId="77777777" w:rsidR="00F56197" w:rsidRPr="00F55647" w:rsidRDefault="00F56197" w:rsidP="0011537B">
            <w:pPr>
              <w:pStyle w:val="TableContents"/>
              <w:jc w:val="center"/>
              <w:rPr>
                <w:sz w:val="20"/>
                <w:szCs w:val="20"/>
              </w:rPr>
            </w:pPr>
          </w:p>
        </w:tc>
      </w:tr>
      <w:tr w:rsidR="00F56197" w:rsidRPr="00F55647" w14:paraId="1D64D6E6" w14:textId="77777777" w:rsidTr="0011537B">
        <w:trPr>
          <w:jc w:val="center"/>
        </w:trPr>
        <w:tc>
          <w:tcPr>
            <w:tcW w:w="2207" w:type="dxa"/>
            <w:tcBorders>
              <w:left w:val="single" w:sz="4" w:space="0" w:color="auto"/>
            </w:tcBorders>
            <w:tcMar>
              <w:top w:w="55" w:type="dxa"/>
              <w:left w:w="55" w:type="dxa"/>
              <w:bottom w:w="55" w:type="dxa"/>
              <w:right w:w="55" w:type="dxa"/>
            </w:tcMar>
          </w:tcPr>
          <w:p w14:paraId="2917C7DD" w14:textId="77777777" w:rsidR="00F56197" w:rsidRPr="00F55647" w:rsidRDefault="00F56197" w:rsidP="0011537B">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05B386A" w14:textId="77777777" w:rsidR="00F56197" w:rsidRPr="00F55647" w:rsidRDefault="00F56197" w:rsidP="0011537B">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8FE6CB" w14:textId="77777777" w:rsidR="00F56197" w:rsidRPr="00F55647" w:rsidRDefault="00F56197" w:rsidP="0011537B">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995BAA3" w14:textId="77777777" w:rsidR="00F56197" w:rsidRPr="00F55647" w:rsidRDefault="00F56197" w:rsidP="0011537B">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25BE3A"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2FFAE0E" w14:textId="77777777" w:rsidR="00F56197" w:rsidRPr="00F55647" w:rsidRDefault="00F56197" w:rsidP="0011537B">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C53A02" w14:textId="77777777" w:rsidR="00F56197" w:rsidRPr="00F55647" w:rsidRDefault="00F56197" w:rsidP="0011537B">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A4F405D" w14:textId="77777777" w:rsidR="00F56197" w:rsidRPr="00F55647" w:rsidRDefault="00F56197" w:rsidP="0011537B">
            <w:pPr>
              <w:pStyle w:val="TableContents"/>
              <w:rPr>
                <w:sz w:val="20"/>
                <w:szCs w:val="20"/>
              </w:rPr>
            </w:pPr>
            <w:r w:rsidRPr="00F55647">
              <w:rPr>
                <w:sz w:val="20"/>
                <w:szCs w:val="20"/>
              </w:rPr>
              <w:t>Alta</w:t>
            </w:r>
          </w:p>
        </w:tc>
      </w:tr>
      <w:tr w:rsidR="00F56197" w:rsidRPr="00F55647" w14:paraId="306E3385" w14:textId="77777777" w:rsidTr="0011537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095085A" w14:textId="77777777" w:rsidR="00F56197" w:rsidRPr="00F55647" w:rsidRDefault="00F56197" w:rsidP="0011537B">
            <w:pPr>
              <w:pStyle w:val="TableContents"/>
              <w:rPr>
                <w:b/>
                <w:bCs/>
                <w:sz w:val="20"/>
                <w:szCs w:val="20"/>
              </w:rPr>
            </w:pPr>
          </w:p>
        </w:tc>
      </w:tr>
      <w:tr w:rsidR="00F56197" w:rsidRPr="00F55647" w14:paraId="4983ABA1" w14:textId="77777777" w:rsidTr="0011537B">
        <w:trPr>
          <w:jc w:val="center"/>
        </w:trPr>
        <w:tc>
          <w:tcPr>
            <w:tcW w:w="2207" w:type="dxa"/>
            <w:tcBorders>
              <w:left w:val="single" w:sz="4" w:space="0" w:color="auto"/>
            </w:tcBorders>
            <w:tcMar>
              <w:top w:w="55" w:type="dxa"/>
              <w:left w:w="55" w:type="dxa"/>
              <w:bottom w:w="55" w:type="dxa"/>
              <w:right w:w="55" w:type="dxa"/>
            </w:tcMar>
          </w:tcPr>
          <w:p w14:paraId="0EBB5275" w14:textId="77777777" w:rsidR="00F56197" w:rsidRPr="00F55647" w:rsidRDefault="00F56197" w:rsidP="0011537B">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356FD83" w14:textId="77777777" w:rsidR="00F56197" w:rsidRPr="00F55647" w:rsidRDefault="00F56197" w:rsidP="0011537B">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486E77" w14:textId="77777777" w:rsidR="00F56197" w:rsidRPr="00F55647" w:rsidRDefault="00F56197" w:rsidP="0011537B">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4C2D04E" w14:textId="77777777" w:rsidR="00F56197" w:rsidRPr="00F55647" w:rsidRDefault="00F56197" w:rsidP="0011537B">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BE0A97" w14:textId="77777777" w:rsidR="00F56197" w:rsidRPr="00F55647" w:rsidRDefault="00F56197" w:rsidP="0011537B">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5A91CEB" w14:textId="77777777" w:rsidR="00F56197" w:rsidRPr="00F55647" w:rsidRDefault="00F56197" w:rsidP="0011537B">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C749F2" w14:textId="77777777" w:rsidR="00F56197" w:rsidRPr="00F55647" w:rsidRDefault="00F56197" w:rsidP="0011537B">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F6CBC61" w14:textId="77777777" w:rsidR="00F56197" w:rsidRPr="00F55647" w:rsidRDefault="00F56197" w:rsidP="0011537B">
            <w:pPr>
              <w:pStyle w:val="TableContents"/>
              <w:rPr>
                <w:sz w:val="20"/>
                <w:szCs w:val="20"/>
              </w:rPr>
            </w:pPr>
            <w:r w:rsidRPr="00F55647">
              <w:rPr>
                <w:sz w:val="20"/>
                <w:szCs w:val="20"/>
              </w:rPr>
              <w:t>Alto</w:t>
            </w:r>
          </w:p>
        </w:tc>
      </w:tr>
      <w:tr w:rsidR="00F56197" w:rsidRPr="00F55647" w14:paraId="79BFC09A"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B5C29E3" w14:textId="77777777" w:rsidR="00F56197" w:rsidRPr="00F55647" w:rsidRDefault="00F56197" w:rsidP="0011537B">
            <w:pPr>
              <w:pStyle w:val="TableContents"/>
              <w:jc w:val="center"/>
              <w:rPr>
                <w:sz w:val="20"/>
                <w:szCs w:val="20"/>
              </w:rPr>
            </w:pPr>
          </w:p>
        </w:tc>
      </w:tr>
      <w:tr w:rsidR="00F56197" w:rsidRPr="00F55647" w14:paraId="3BE09734" w14:textId="77777777" w:rsidTr="0011537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C4CDDAA" w14:textId="77777777" w:rsidR="00F56197" w:rsidRPr="00F55647" w:rsidRDefault="00F56197" w:rsidP="0011537B">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F56197" w:rsidRPr="00F55647" w14:paraId="7C25ADDF" w14:textId="77777777" w:rsidTr="0011537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157491" w14:textId="77777777" w:rsidR="00F56197" w:rsidRPr="00F55647" w:rsidRDefault="00F56197" w:rsidP="0011537B">
            <w:pPr>
              <w:pStyle w:val="TableContents"/>
              <w:rPr>
                <w:sz w:val="20"/>
                <w:szCs w:val="20"/>
              </w:rPr>
            </w:pPr>
          </w:p>
        </w:tc>
      </w:tr>
      <w:tr w:rsidR="00F56197" w:rsidRPr="00F55647" w14:paraId="2B887963"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8C43FD" w14:textId="77777777" w:rsidR="00F56197" w:rsidRPr="00F55647" w:rsidRDefault="00F56197" w:rsidP="0011537B">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C19240A"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56197" w:rsidRPr="00F55647" w14:paraId="387EB734"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DA59811"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C79A7E" w14:textId="77777777" w:rsidR="00F56197" w:rsidRPr="00F55647" w:rsidRDefault="00F56197" w:rsidP="0011537B">
            <w:pPr>
              <w:pStyle w:val="TableContents"/>
              <w:rPr>
                <w:sz w:val="20"/>
                <w:szCs w:val="20"/>
              </w:rPr>
            </w:pPr>
            <w:proofErr w:type="spellStart"/>
            <w:r>
              <w:rPr>
                <w:sz w:val="20"/>
                <w:szCs w:val="20"/>
              </w:rPr>
              <w:t>Pregoeiro</w:t>
            </w:r>
            <w:proofErr w:type="spellEnd"/>
            <w:r>
              <w:rPr>
                <w:sz w:val="20"/>
                <w:szCs w:val="20"/>
              </w:rPr>
              <w:t>.</w:t>
            </w:r>
          </w:p>
        </w:tc>
      </w:tr>
      <w:tr w:rsidR="00F56197" w:rsidRPr="00F55647" w14:paraId="02D861B3" w14:textId="77777777" w:rsidTr="0011537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0472127" w14:textId="77777777" w:rsidR="00F56197" w:rsidRPr="00F55647" w:rsidRDefault="00F56197" w:rsidP="0011537B">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CFB825" w14:textId="77777777" w:rsidR="00F56197" w:rsidRPr="00F55647" w:rsidRDefault="00F56197" w:rsidP="0011537B">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56197" w:rsidRPr="00F55647" w14:paraId="67C57171" w14:textId="77777777" w:rsidTr="0011537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228C60D" w14:textId="77777777" w:rsidR="00F56197" w:rsidRPr="00F55647" w:rsidRDefault="00F56197" w:rsidP="0011537B">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42B924" w14:textId="77777777" w:rsidR="00F56197" w:rsidRPr="00F55647" w:rsidRDefault="00F56197" w:rsidP="0011537B">
            <w:pPr>
              <w:pStyle w:val="TableContents"/>
              <w:rPr>
                <w:sz w:val="20"/>
                <w:szCs w:val="20"/>
              </w:rPr>
            </w:pPr>
            <w:proofErr w:type="spellStart"/>
            <w:r>
              <w:rPr>
                <w:sz w:val="20"/>
                <w:szCs w:val="20"/>
              </w:rPr>
              <w:t>Pregoeiro</w:t>
            </w:r>
            <w:proofErr w:type="spellEnd"/>
            <w:r>
              <w:rPr>
                <w:sz w:val="20"/>
                <w:szCs w:val="20"/>
              </w:rPr>
              <w:t>.</w:t>
            </w:r>
          </w:p>
        </w:tc>
      </w:tr>
    </w:tbl>
    <w:p w14:paraId="1C9DF450" w14:textId="77777777" w:rsidR="00F56197" w:rsidRPr="00F55647" w:rsidRDefault="00F56197" w:rsidP="00F56197">
      <w:pPr>
        <w:pStyle w:val="Standard"/>
        <w:spacing w:after="57"/>
        <w:rPr>
          <w:sz w:val="20"/>
          <w:szCs w:val="20"/>
        </w:rPr>
      </w:pPr>
    </w:p>
    <w:p w14:paraId="72B268FE" w14:textId="77777777" w:rsidR="00F56197" w:rsidRPr="00F55647" w:rsidRDefault="00F56197" w:rsidP="00F56197">
      <w:pPr>
        <w:pStyle w:val="Standard"/>
        <w:spacing w:after="57"/>
        <w:rPr>
          <w:sz w:val="20"/>
          <w:szCs w:val="20"/>
        </w:rPr>
      </w:pPr>
    </w:p>
    <w:p w14:paraId="4172C080" w14:textId="77777777" w:rsidR="00F56197" w:rsidRPr="00F55647" w:rsidRDefault="00F56197" w:rsidP="00F56197">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F56197" w:rsidRPr="00F55647" w14:paraId="0FD71986" w14:textId="77777777" w:rsidTr="0011537B">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4FBB73" w14:textId="77777777" w:rsidR="00F56197" w:rsidRPr="00F55647" w:rsidRDefault="00F56197" w:rsidP="0011537B">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p>
        </w:tc>
      </w:tr>
      <w:tr w:rsidR="00F56197" w:rsidRPr="00F55647" w14:paraId="3AAF3A6D" w14:textId="77777777" w:rsidTr="0011537B">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FAEEFD" w14:textId="77777777" w:rsidR="00F56197" w:rsidRPr="00F55647" w:rsidRDefault="00F56197" w:rsidP="0011537B">
            <w:pPr>
              <w:pStyle w:val="Standard"/>
              <w:jc w:val="both"/>
              <w:rPr>
                <w:sz w:val="20"/>
                <w:szCs w:val="20"/>
              </w:rPr>
            </w:pPr>
            <w:r w:rsidRPr="00F55647">
              <w:rPr>
                <w:sz w:val="20"/>
                <w:szCs w:val="20"/>
              </w:rPr>
              <w:t>Certifico a elaboração do Mapa de Risco para essa contratação.</w:t>
            </w:r>
          </w:p>
        </w:tc>
      </w:tr>
      <w:tr w:rsidR="00F56197" w:rsidRPr="00F55647" w14:paraId="75698789" w14:textId="77777777" w:rsidTr="0011537B">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612B41" w14:textId="77777777" w:rsidR="00F56197" w:rsidRPr="00F55647" w:rsidRDefault="00F56197" w:rsidP="0011537B">
            <w:pPr>
              <w:pStyle w:val="TableContents"/>
              <w:jc w:val="center"/>
              <w:rPr>
                <w:sz w:val="20"/>
                <w:szCs w:val="20"/>
              </w:rPr>
            </w:pPr>
          </w:p>
          <w:p w14:paraId="7DC55DA3" w14:textId="77777777" w:rsidR="00F56197" w:rsidRPr="00F55647" w:rsidRDefault="00F56197" w:rsidP="0011537B">
            <w:pPr>
              <w:pStyle w:val="TableContents"/>
              <w:jc w:val="center"/>
              <w:rPr>
                <w:sz w:val="20"/>
                <w:szCs w:val="20"/>
              </w:rPr>
            </w:pPr>
            <w:r w:rsidRPr="00F55647">
              <w:rPr>
                <w:sz w:val="20"/>
                <w:szCs w:val="20"/>
              </w:rPr>
              <w:t xml:space="preserve">Extrema, MG, </w:t>
            </w:r>
            <w:r>
              <w:rPr>
                <w:sz w:val="20"/>
                <w:szCs w:val="20"/>
              </w:rPr>
              <w:t>10</w:t>
            </w:r>
            <w:r w:rsidRPr="00F55647">
              <w:rPr>
                <w:sz w:val="20"/>
                <w:szCs w:val="20"/>
              </w:rPr>
              <w:t xml:space="preserve"> de </w:t>
            </w:r>
            <w:proofErr w:type="spellStart"/>
            <w:r>
              <w:rPr>
                <w:sz w:val="20"/>
                <w:szCs w:val="20"/>
              </w:rPr>
              <w:t>junho</w:t>
            </w:r>
            <w:proofErr w:type="spellEnd"/>
            <w:r w:rsidRPr="00F55647">
              <w:rPr>
                <w:sz w:val="20"/>
                <w:szCs w:val="20"/>
              </w:rPr>
              <w:t xml:space="preserve"> de 202</w:t>
            </w:r>
            <w:r>
              <w:rPr>
                <w:sz w:val="20"/>
                <w:szCs w:val="20"/>
              </w:rPr>
              <w:t>4</w:t>
            </w:r>
            <w:r w:rsidRPr="00F55647">
              <w:rPr>
                <w:sz w:val="20"/>
                <w:szCs w:val="20"/>
              </w:rPr>
              <w:t>.</w:t>
            </w:r>
          </w:p>
          <w:p w14:paraId="17A62E54" w14:textId="77777777" w:rsidR="00F56197" w:rsidRPr="00F55647" w:rsidRDefault="00F56197" w:rsidP="0011537B">
            <w:pPr>
              <w:pStyle w:val="TableContents"/>
              <w:rPr>
                <w:sz w:val="20"/>
                <w:szCs w:val="20"/>
              </w:rPr>
            </w:pPr>
          </w:p>
          <w:p w14:paraId="5D4C0695" w14:textId="77777777" w:rsidR="00F56197" w:rsidRPr="00F55647" w:rsidRDefault="00F56197" w:rsidP="0011537B">
            <w:pPr>
              <w:pStyle w:val="TableContents"/>
              <w:rPr>
                <w:sz w:val="20"/>
                <w:szCs w:val="20"/>
              </w:rPr>
            </w:pPr>
          </w:p>
          <w:p w14:paraId="48A57990" w14:textId="77777777" w:rsidR="00F56197" w:rsidRPr="00F55647" w:rsidRDefault="00F56197" w:rsidP="0011537B">
            <w:pPr>
              <w:pStyle w:val="TableContents"/>
              <w:jc w:val="center"/>
              <w:rPr>
                <w:sz w:val="20"/>
                <w:szCs w:val="20"/>
              </w:rPr>
            </w:pPr>
            <w:r w:rsidRPr="00F55647">
              <w:rPr>
                <w:sz w:val="20"/>
                <w:szCs w:val="20"/>
              </w:rPr>
              <w:t>______________________________</w:t>
            </w:r>
          </w:p>
          <w:p w14:paraId="0F3577AF" w14:textId="77777777" w:rsidR="00F56197" w:rsidRPr="00F55647" w:rsidRDefault="00F56197" w:rsidP="0011537B">
            <w:pPr>
              <w:pStyle w:val="TableContents"/>
              <w:jc w:val="center"/>
              <w:rPr>
                <w:sz w:val="20"/>
                <w:szCs w:val="20"/>
              </w:rPr>
            </w:pPr>
            <w:r w:rsidRPr="00F55647">
              <w:rPr>
                <w:sz w:val="20"/>
                <w:szCs w:val="20"/>
              </w:rPr>
              <w:t>Danilo de Morais</w:t>
            </w:r>
          </w:p>
          <w:p w14:paraId="113D3D68" w14:textId="77777777" w:rsidR="00F56197" w:rsidRPr="00F55647" w:rsidRDefault="00F56197" w:rsidP="0011537B">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6C817AEB" w14:textId="77777777" w:rsidR="00F56197" w:rsidRPr="00F55647" w:rsidRDefault="00F56197" w:rsidP="00F56197">
      <w:pPr>
        <w:pStyle w:val="Standard"/>
        <w:tabs>
          <w:tab w:val="left" w:pos="1134"/>
        </w:tabs>
        <w:autoSpaceDE w:val="0"/>
        <w:jc w:val="right"/>
        <w:rPr>
          <w:rFonts w:eastAsia="Arial"/>
          <w:b/>
          <w:bCs/>
          <w:sz w:val="20"/>
          <w:szCs w:val="20"/>
        </w:rPr>
      </w:pPr>
    </w:p>
    <w:p w14:paraId="17558288"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21AC2E3E"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191490F2"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12C7B93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21E2D27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139CC792"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37CB0FB1"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3B8C18EB"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362F3E2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3A5C830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539DBF5D"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0C0F623D"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238B9372"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05BF021C"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795A4239"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49B57765"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3B3A62E6"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6342264B" w14:textId="77777777" w:rsidR="00F56197" w:rsidRPr="00FC1AAF" w:rsidRDefault="00F56197" w:rsidP="00F56197">
      <w:pPr>
        <w:autoSpaceDE w:val="0"/>
        <w:autoSpaceDN w:val="0"/>
        <w:spacing w:after="0" w:line="240" w:lineRule="auto"/>
        <w:jc w:val="center"/>
        <w:rPr>
          <w:rFonts w:ascii="Arial" w:eastAsia="Times New Roman" w:hAnsi="Arial" w:cs="Arial"/>
          <w:b/>
          <w:caps/>
          <w:sz w:val="24"/>
          <w:szCs w:val="24"/>
          <w:lang w:eastAsia="pt-BR"/>
        </w:rPr>
      </w:pPr>
      <w:bookmarkStart w:id="11"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7BC3F5B7" w14:textId="77777777" w:rsidR="00F56197" w:rsidRPr="00FC1AAF" w:rsidRDefault="00F56197" w:rsidP="00F56197">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27B671F5" w14:textId="77777777" w:rsidR="00F56197" w:rsidRPr="00FC1AAF" w:rsidRDefault="00F56197" w:rsidP="00F56197">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F56197" w:rsidRPr="00FC1AAF" w14:paraId="6195379A" w14:textId="77777777" w:rsidTr="0011537B">
        <w:trPr>
          <w:jc w:val="center"/>
        </w:trPr>
        <w:tc>
          <w:tcPr>
            <w:tcW w:w="2830" w:type="dxa"/>
            <w:vMerge w:val="restart"/>
            <w:shd w:val="clear" w:color="auto" w:fill="BFBFBF"/>
          </w:tcPr>
          <w:p w14:paraId="1D3E7CE0"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0149720C"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79A8F393" w14:textId="77777777" w:rsidR="00F56197" w:rsidRPr="00FC1AAF" w:rsidRDefault="00F56197" w:rsidP="0011537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74</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56197" w:rsidRPr="00FC1AAF" w14:paraId="0FBFD130" w14:textId="77777777" w:rsidTr="0011537B">
        <w:trPr>
          <w:jc w:val="center"/>
        </w:trPr>
        <w:tc>
          <w:tcPr>
            <w:tcW w:w="2830" w:type="dxa"/>
            <w:vMerge/>
            <w:shd w:val="clear" w:color="auto" w:fill="BFBFBF"/>
          </w:tcPr>
          <w:p w14:paraId="3482F539"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F06633A"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319618A" w14:textId="77777777" w:rsidR="00F56197" w:rsidRPr="00FC1AAF" w:rsidRDefault="00F56197" w:rsidP="0011537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25</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F56197" w:rsidRPr="00FC1AAF" w14:paraId="79E6C545" w14:textId="77777777" w:rsidTr="0011537B">
        <w:trPr>
          <w:jc w:val="center"/>
        </w:trPr>
        <w:tc>
          <w:tcPr>
            <w:tcW w:w="2830" w:type="dxa"/>
            <w:vMerge/>
            <w:shd w:val="clear" w:color="auto" w:fill="BFBFBF"/>
          </w:tcPr>
          <w:p w14:paraId="4CC8E10C"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16E758E"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15A0AD84" w14:textId="77777777" w:rsidR="00F56197" w:rsidRPr="008B54CD" w:rsidRDefault="00F56197" w:rsidP="0011537B">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502D6E21" w14:textId="77777777" w:rsidR="00F56197" w:rsidRPr="00FC1AAF" w:rsidRDefault="00F56197" w:rsidP="0011537B">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F56197" w:rsidRPr="00FC1AAF" w14:paraId="488F0E11" w14:textId="77777777" w:rsidTr="0011537B">
        <w:trPr>
          <w:jc w:val="center"/>
        </w:trPr>
        <w:tc>
          <w:tcPr>
            <w:tcW w:w="2830" w:type="dxa"/>
            <w:shd w:val="clear" w:color="auto" w:fill="BFBFBF"/>
          </w:tcPr>
          <w:p w14:paraId="252AEDBE"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7AEF474B"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F56197" w:rsidRPr="00FC1AAF" w14:paraId="2E4390D6" w14:textId="77777777" w:rsidTr="0011537B">
        <w:trPr>
          <w:jc w:val="center"/>
        </w:trPr>
        <w:tc>
          <w:tcPr>
            <w:tcW w:w="2830" w:type="dxa"/>
            <w:shd w:val="clear" w:color="auto" w:fill="BFBFBF"/>
          </w:tcPr>
          <w:p w14:paraId="331B8BE7"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42D2DBB5"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 xml:space="preserve">Administrativo / Frota de veículos </w:t>
            </w:r>
          </w:p>
        </w:tc>
      </w:tr>
      <w:tr w:rsidR="00F56197" w:rsidRPr="00FC1AAF" w14:paraId="20481CF3" w14:textId="77777777" w:rsidTr="0011537B">
        <w:trPr>
          <w:jc w:val="center"/>
        </w:trPr>
        <w:tc>
          <w:tcPr>
            <w:tcW w:w="2830" w:type="dxa"/>
            <w:shd w:val="clear" w:color="auto" w:fill="BFBFBF"/>
          </w:tcPr>
          <w:p w14:paraId="711832A9"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485C8431" w14:textId="77777777" w:rsidR="00F56197" w:rsidRPr="00FC1AAF" w:rsidRDefault="00F56197" w:rsidP="0011537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098B6541" w14:textId="77777777" w:rsidR="00F56197" w:rsidRDefault="00F56197" w:rsidP="00F56197">
      <w:pPr>
        <w:spacing w:after="0" w:line="240" w:lineRule="auto"/>
        <w:jc w:val="center"/>
        <w:rPr>
          <w:rFonts w:ascii="Arial" w:hAnsi="Arial" w:cs="Arial"/>
          <w:b/>
          <w:i/>
          <w:color w:val="FF0000"/>
          <w:sz w:val="24"/>
          <w:szCs w:val="24"/>
        </w:rPr>
      </w:pPr>
    </w:p>
    <w:p w14:paraId="43B83353" w14:textId="77777777" w:rsidR="00F56197" w:rsidRPr="00A42208" w:rsidRDefault="00F56197" w:rsidP="00F56197">
      <w:pPr>
        <w:spacing w:after="0" w:line="240" w:lineRule="auto"/>
        <w:jc w:val="both"/>
        <w:rPr>
          <w:rFonts w:ascii="Arial" w:hAnsi="Arial" w:cs="Arial"/>
          <w:b/>
          <w:iCs/>
          <w:color w:val="000000" w:themeColor="text1"/>
          <w:sz w:val="24"/>
          <w:szCs w:val="24"/>
        </w:rPr>
      </w:pPr>
    </w:p>
    <w:p w14:paraId="0C95C049" w14:textId="77777777" w:rsidR="00F56197" w:rsidRDefault="00F56197" w:rsidP="00F56197">
      <w:pPr>
        <w:pStyle w:val="PargrafodaLista"/>
        <w:numPr>
          <w:ilvl w:val="0"/>
          <w:numId w:val="67"/>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67FE6EC8" w14:textId="77777777" w:rsidR="00F56197" w:rsidRDefault="00F56197" w:rsidP="00F56197">
      <w:pPr>
        <w:pStyle w:val="PargrafodaLista"/>
        <w:spacing w:after="0" w:line="240" w:lineRule="auto"/>
        <w:ind w:left="0"/>
        <w:jc w:val="both"/>
        <w:rPr>
          <w:rFonts w:ascii="Arial" w:hAnsi="Arial" w:cs="Arial"/>
          <w:b/>
          <w:iCs/>
          <w:color w:val="000000" w:themeColor="text1"/>
          <w:sz w:val="24"/>
          <w:szCs w:val="24"/>
        </w:rPr>
      </w:pPr>
    </w:p>
    <w:p w14:paraId="26ECECB0" w14:textId="77777777" w:rsidR="00F56197" w:rsidRPr="00A42208" w:rsidRDefault="00F56197" w:rsidP="00F56197">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6A40E358" w14:textId="77777777" w:rsidR="00F56197" w:rsidRPr="00A42208" w:rsidRDefault="00F56197" w:rsidP="00F56197">
      <w:pPr>
        <w:pStyle w:val="PargrafodaLista"/>
        <w:spacing w:after="0" w:line="240" w:lineRule="auto"/>
        <w:ind w:left="0"/>
        <w:jc w:val="both"/>
        <w:rPr>
          <w:rFonts w:ascii="Arial" w:hAnsi="Arial" w:cs="Arial"/>
          <w:b/>
          <w:iCs/>
          <w:color w:val="000000" w:themeColor="text1"/>
          <w:sz w:val="24"/>
          <w:szCs w:val="24"/>
        </w:rPr>
      </w:pPr>
    </w:p>
    <w:p w14:paraId="565E84C7" w14:textId="77777777" w:rsidR="00F56197" w:rsidRDefault="00F56197" w:rsidP="00F56197">
      <w:pPr>
        <w:spacing w:after="0" w:line="240" w:lineRule="auto"/>
        <w:jc w:val="both"/>
        <w:rPr>
          <w:rFonts w:ascii="Arial" w:hAnsi="Arial" w:cs="Arial"/>
          <w:bCs/>
          <w:iCs/>
          <w:color w:val="000000" w:themeColor="text1"/>
          <w:sz w:val="24"/>
          <w:szCs w:val="24"/>
        </w:rPr>
      </w:pPr>
      <w:r w:rsidRPr="00957951">
        <w:rPr>
          <w:rFonts w:ascii="Arial" w:hAnsi="Arial" w:cs="Arial"/>
          <w:bCs/>
          <w:iCs/>
          <w:color w:val="000000" w:themeColor="text1"/>
          <w:sz w:val="24"/>
          <w:szCs w:val="24"/>
        </w:rPr>
        <w:t xml:space="preserve">Contratação de empresa para fornecimento de: </w:t>
      </w:r>
      <w:r w:rsidRPr="00957951">
        <w:rPr>
          <w:rFonts w:ascii="Arial" w:hAnsi="Arial" w:cs="Arial"/>
          <w:b/>
          <w:iCs/>
          <w:color w:val="000000" w:themeColor="text1"/>
          <w:sz w:val="24"/>
          <w:szCs w:val="24"/>
        </w:rPr>
        <w:t>ITEM 01 -</w:t>
      </w:r>
      <w:r w:rsidRPr="00957951">
        <w:rPr>
          <w:rFonts w:ascii="Arial" w:hAnsi="Arial" w:cs="Arial"/>
          <w:bCs/>
          <w:iCs/>
          <w:color w:val="000000" w:themeColor="text1"/>
          <w:sz w:val="24"/>
          <w:szCs w:val="24"/>
        </w:rPr>
        <w:t xml:space="preserve">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w:t>
      </w:r>
      <w:r w:rsidRPr="00957951">
        <w:rPr>
          <w:rFonts w:ascii="Arial" w:hAnsi="Arial" w:cs="Arial"/>
          <w:b/>
          <w:iCs/>
          <w:color w:val="000000" w:themeColor="text1"/>
          <w:sz w:val="24"/>
          <w:szCs w:val="24"/>
        </w:rPr>
        <w:t>; ITEM 02 -</w:t>
      </w:r>
      <w:r w:rsidRPr="00957951">
        <w:rPr>
          <w:rFonts w:ascii="Arial" w:hAnsi="Arial" w:cs="Arial"/>
          <w:bCs/>
          <w:iCs/>
          <w:color w:val="000000" w:themeColor="text1"/>
          <w:sz w:val="24"/>
          <w:szCs w:val="24"/>
        </w:rPr>
        <w:t xml:space="preserve">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p w14:paraId="0318B005" w14:textId="77777777" w:rsidR="00F56197" w:rsidRDefault="00F56197" w:rsidP="00F56197">
      <w:pPr>
        <w:spacing w:after="0" w:line="240" w:lineRule="auto"/>
        <w:jc w:val="both"/>
        <w:rPr>
          <w:rFonts w:ascii="Arial" w:hAnsi="Arial" w:cs="Arial"/>
          <w:bCs/>
          <w:iCs/>
          <w:color w:val="000000" w:themeColor="text1"/>
          <w:sz w:val="24"/>
          <w:szCs w:val="24"/>
        </w:rPr>
      </w:pPr>
    </w:p>
    <w:p w14:paraId="65256E9B" w14:textId="77777777" w:rsidR="00F56197" w:rsidRDefault="00F56197" w:rsidP="00F56197">
      <w:pPr>
        <w:pStyle w:val="PargrafodaLista"/>
        <w:numPr>
          <w:ilvl w:val="2"/>
          <w:numId w:val="108"/>
        </w:numPr>
        <w:spacing w:after="0" w:line="240" w:lineRule="auto"/>
        <w:contextualSpacing/>
        <w:jc w:val="both"/>
        <w:rPr>
          <w:rFonts w:ascii="Arial" w:hAnsi="Arial" w:cs="Arial"/>
          <w:b/>
          <w:iCs/>
          <w:color w:val="000000" w:themeColor="text1"/>
          <w:sz w:val="24"/>
          <w:szCs w:val="24"/>
          <w:u w:val="single"/>
        </w:rPr>
      </w:pPr>
      <w:r w:rsidRPr="000C1075">
        <w:rPr>
          <w:rFonts w:ascii="Arial" w:hAnsi="Arial" w:cs="Arial"/>
          <w:bCs/>
          <w:iCs/>
          <w:color w:val="000000" w:themeColor="text1"/>
          <w:sz w:val="24"/>
          <w:szCs w:val="24"/>
        </w:rPr>
        <w:t xml:space="preserve">Característica do ITEM 01: </w:t>
      </w:r>
      <w:r w:rsidRPr="000C1075">
        <w:rPr>
          <w:rFonts w:ascii="Arial" w:hAnsi="Arial" w:cs="Arial"/>
          <w:b/>
          <w:iCs/>
          <w:color w:val="000000" w:themeColor="text1"/>
          <w:sz w:val="24"/>
          <w:szCs w:val="24"/>
          <w:u w:val="single"/>
        </w:rPr>
        <w:t xml:space="preserve">O porta-malas do item 01 tem </w:t>
      </w:r>
      <w:r>
        <w:rPr>
          <w:rFonts w:ascii="Arial" w:hAnsi="Arial" w:cs="Arial"/>
          <w:b/>
          <w:iCs/>
          <w:color w:val="000000" w:themeColor="text1"/>
          <w:sz w:val="24"/>
          <w:szCs w:val="24"/>
          <w:u w:val="single"/>
        </w:rPr>
        <w:t xml:space="preserve">que ter </w:t>
      </w:r>
      <w:r w:rsidRPr="000C1075">
        <w:rPr>
          <w:rFonts w:ascii="Arial" w:hAnsi="Arial" w:cs="Arial"/>
          <w:b/>
          <w:iCs/>
          <w:color w:val="000000" w:themeColor="text1"/>
          <w:sz w:val="24"/>
          <w:szCs w:val="24"/>
          <w:u w:val="single"/>
        </w:rPr>
        <w:t>capacidade mínima de 200 litros com todos os bancos em uso.</w:t>
      </w:r>
    </w:p>
    <w:p w14:paraId="68111264" w14:textId="77777777" w:rsidR="00F56197" w:rsidRDefault="00F56197" w:rsidP="00F56197">
      <w:pPr>
        <w:pStyle w:val="PargrafodaLista"/>
        <w:spacing w:after="0" w:line="240" w:lineRule="auto"/>
        <w:jc w:val="both"/>
        <w:rPr>
          <w:rFonts w:ascii="Arial" w:hAnsi="Arial" w:cs="Arial"/>
          <w:b/>
          <w:iCs/>
          <w:color w:val="000000" w:themeColor="text1"/>
          <w:sz w:val="24"/>
          <w:szCs w:val="24"/>
          <w:u w:val="single"/>
        </w:rPr>
      </w:pPr>
    </w:p>
    <w:p w14:paraId="71FB6E40" w14:textId="77777777" w:rsidR="00F56197" w:rsidRDefault="00F56197" w:rsidP="00F56197">
      <w:pPr>
        <w:pStyle w:val="PargrafodaLista"/>
        <w:numPr>
          <w:ilvl w:val="2"/>
          <w:numId w:val="108"/>
        </w:numPr>
        <w:spacing w:after="0" w:line="240" w:lineRule="auto"/>
        <w:contextualSpacing/>
        <w:jc w:val="both"/>
        <w:rPr>
          <w:rFonts w:ascii="Arial" w:hAnsi="Arial" w:cs="Arial"/>
          <w:bCs/>
          <w:iCs/>
          <w:color w:val="000000" w:themeColor="text1"/>
          <w:sz w:val="24"/>
          <w:szCs w:val="24"/>
        </w:rPr>
      </w:pPr>
      <w:r w:rsidRPr="00ED2BE3">
        <w:rPr>
          <w:rFonts w:ascii="Arial" w:hAnsi="Arial" w:cs="Arial"/>
          <w:bCs/>
          <w:iCs/>
          <w:color w:val="000000" w:themeColor="text1"/>
          <w:sz w:val="24"/>
          <w:szCs w:val="24"/>
        </w:rPr>
        <w:t xml:space="preserve">Um veículo zero km é o veículo que nunca foi registrado ou utilizado anteriormente por nenhum outro proprietário. Em outras palavras, é um veículo novo, recém-saído da fábrica, que ainda não foi vendido ou registrado </w:t>
      </w:r>
      <w:r w:rsidRPr="000E2D80">
        <w:rPr>
          <w:rFonts w:ascii="Arial" w:hAnsi="Arial" w:cs="Arial"/>
          <w:b/>
          <w:iCs/>
          <w:color w:val="000000" w:themeColor="text1"/>
          <w:sz w:val="24"/>
          <w:szCs w:val="24"/>
          <w:u w:val="single"/>
        </w:rPr>
        <w:t>para nenhum consumidor final</w:t>
      </w:r>
      <w:r w:rsidRPr="00ED2BE3">
        <w:rPr>
          <w:rFonts w:ascii="Arial" w:hAnsi="Arial" w:cs="Arial"/>
          <w:bCs/>
          <w:iCs/>
          <w:color w:val="000000" w:themeColor="text1"/>
          <w:sz w:val="24"/>
          <w:szCs w:val="24"/>
        </w:rPr>
        <w:t xml:space="preserve">. </w:t>
      </w:r>
    </w:p>
    <w:p w14:paraId="55C18AFB" w14:textId="77777777" w:rsidR="00F56197" w:rsidRPr="00ED2BE3" w:rsidRDefault="00F56197" w:rsidP="00F56197">
      <w:pPr>
        <w:pStyle w:val="PargrafodaLista"/>
        <w:rPr>
          <w:rFonts w:ascii="Arial" w:hAnsi="Arial" w:cs="Arial"/>
          <w:bCs/>
          <w:iCs/>
          <w:color w:val="000000" w:themeColor="text1"/>
          <w:sz w:val="24"/>
          <w:szCs w:val="24"/>
        </w:rPr>
      </w:pPr>
    </w:p>
    <w:p w14:paraId="7CFD913A" w14:textId="77777777" w:rsidR="00F56197" w:rsidRDefault="00F56197" w:rsidP="00F56197">
      <w:pPr>
        <w:pStyle w:val="PargrafodaLista"/>
        <w:numPr>
          <w:ilvl w:val="2"/>
          <w:numId w:val="108"/>
        </w:numPr>
        <w:spacing w:after="0" w:line="240" w:lineRule="auto"/>
        <w:contextualSpacing/>
        <w:jc w:val="both"/>
        <w:rPr>
          <w:rFonts w:ascii="Arial" w:hAnsi="Arial" w:cs="Arial"/>
          <w:bCs/>
          <w:iCs/>
          <w:color w:val="000000" w:themeColor="text1"/>
          <w:sz w:val="24"/>
          <w:szCs w:val="24"/>
        </w:rPr>
      </w:pPr>
      <w:r>
        <w:rPr>
          <w:rFonts w:ascii="Arial" w:hAnsi="Arial" w:cs="Arial"/>
          <w:bCs/>
          <w:iCs/>
          <w:color w:val="000000" w:themeColor="text1"/>
          <w:sz w:val="24"/>
          <w:szCs w:val="24"/>
        </w:rPr>
        <w:t>O veículo deve ser entregue na sede da Câmara Municipal de Extrema, situada na Avenida Delegado Waldemar Gomes Pinto, 1626, Bairro Ponte Nova, em Extrema, MG, Praça dos Três Poderes, sem custos adicionais.</w:t>
      </w:r>
    </w:p>
    <w:p w14:paraId="26B95A4E" w14:textId="77777777" w:rsidR="00F56197" w:rsidRPr="00ED2BE3" w:rsidRDefault="00F56197" w:rsidP="00F56197">
      <w:pPr>
        <w:pStyle w:val="PargrafodaLista"/>
        <w:rPr>
          <w:rFonts w:ascii="Arial" w:hAnsi="Arial" w:cs="Arial"/>
          <w:bCs/>
          <w:iCs/>
          <w:color w:val="000000" w:themeColor="text1"/>
          <w:sz w:val="24"/>
          <w:szCs w:val="24"/>
        </w:rPr>
      </w:pPr>
    </w:p>
    <w:p w14:paraId="2FCA1C1B" w14:textId="77777777" w:rsidR="00F56197" w:rsidRDefault="00F56197" w:rsidP="00F56197">
      <w:pPr>
        <w:pStyle w:val="PargrafodaLista"/>
        <w:numPr>
          <w:ilvl w:val="2"/>
          <w:numId w:val="108"/>
        </w:numPr>
        <w:spacing w:after="0" w:line="240" w:lineRule="auto"/>
        <w:contextualSpacing/>
        <w:jc w:val="both"/>
        <w:rPr>
          <w:rFonts w:ascii="Arial" w:hAnsi="Arial" w:cs="Arial"/>
          <w:bCs/>
          <w:iCs/>
          <w:color w:val="000000" w:themeColor="text1"/>
          <w:sz w:val="24"/>
          <w:szCs w:val="24"/>
        </w:rPr>
      </w:pPr>
      <w:r w:rsidRPr="00ED2BE3">
        <w:rPr>
          <w:rFonts w:ascii="Arial" w:hAnsi="Arial" w:cs="Arial"/>
          <w:bCs/>
          <w:iCs/>
          <w:color w:val="000000" w:themeColor="text1"/>
          <w:sz w:val="24"/>
          <w:szCs w:val="24"/>
        </w:rPr>
        <w:t>Prazo de entrega: em até sessenta dias, a partir do recebimento da Autorização de Fornecimento.</w:t>
      </w:r>
    </w:p>
    <w:p w14:paraId="77A5135E" w14:textId="77777777" w:rsidR="00F56197" w:rsidRDefault="00F56197" w:rsidP="00F56197">
      <w:pPr>
        <w:spacing w:after="0" w:line="240" w:lineRule="auto"/>
        <w:jc w:val="both"/>
        <w:rPr>
          <w:rFonts w:ascii="Arial" w:hAnsi="Arial" w:cs="Arial"/>
          <w:bCs/>
          <w:iCs/>
          <w:color w:val="000000" w:themeColor="text1"/>
          <w:sz w:val="24"/>
          <w:szCs w:val="24"/>
        </w:rPr>
      </w:pPr>
    </w:p>
    <w:p w14:paraId="12E4FC01" w14:textId="77777777" w:rsidR="00F56197" w:rsidRDefault="00F56197" w:rsidP="00F56197">
      <w:pPr>
        <w:spacing w:after="0" w:line="240" w:lineRule="auto"/>
        <w:jc w:val="both"/>
        <w:rPr>
          <w:rFonts w:ascii="Arial" w:hAnsi="Arial" w:cs="Arial"/>
          <w:bCs/>
          <w:iCs/>
          <w:color w:val="000000" w:themeColor="text1"/>
          <w:sz w:val="24"/>
          <w:szCs w:val="24"/>
        </w:rPr>
      </w:pPr>
      <w:r w:rsidRPr="00957951">
        <w:rPr>
          <w:rFonts w:ascii="Arial" w:hAnsi="Arial" w:cs="Arial"/>
          <w:bCs/>
          <w:iCs/>
          <w:color w:val="000000" w:themeColor="text1"/>
          <w:sz w:val="24"/>
          <w:szCs w:val="24"/>
        </w:rPr>
        <w:t>1.2.</w:t>
      </w:r>
      <w:r w:rsidRPr="00957951">
        <w:rPr>
          <w:rFonts w:ascii="Arial" w:hAnsi="Arial" w:cs="Arial"/>
          <w:bCs/>
          <w:iCs/>
          <w:color w:val="000000" w:themeColor="text1"/>
          <w:sz w:val="24"/>
          <w:szCs w:val="24"/>
        </w:rPr>
        <w:tab/>
        <w:t>O objeto desta contratação não se enquadra como sendo de bem de luxo, conforme Decreto Federal nº 10.818, de 2021.</w:t>
      </w:r>
    </w:p>
    <w:p w14:paraId="75A479C4" w14:textId="77777777" w:rsidR="00F56197" w:rsidRDefault="00F56197" w:rsidP="00F56197">
      <w:pPr>
        <w:spacing w:after="0" w:line="240" w:lineRule="auto"/>
        <w:jc w:val="both"/>
        <w:rPr>
          <w:rFonts w:ascii="Arial" w:hAnsi="Arial" w:cs="Arial"/>
          <w:bCs/>
          <w:iCs/>
          <w:color w:val="000000" w:themeColor="text1"/>
          <w:sz w:val="24"/>
          <w:szCs w:val="24"/>
        </w:rPr>
      </w:pPr>
    </w:p>
    <w:p w14:paraId="41E05860" w14:textId="77777777" w:rsidR="00F56197" w:rsidRDefault="00F56197" w:rsidP="00F56197">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1.3 </w:t>
      </w:r>
      <w:r w:rsidRPr="00957951">
        <w:rPr>
          <w:rFonts w:ascii="Arial" w:hAnsi="Arial" w:cs="Arial"/>
          <w:b/>
          <w:iCs/>
          <w:color w:val="000000" w:themeColor="text1"/>
          <w:sz w:val="24"/>
          <w:szCs w:val="24"/>
        </w:rPr>
        <w:t>Vigência:</w:t>
      </w:r>
      <w:r w:rsidRPr="001455AE">
        <w:rPr>
          <w:rFonts w:ascii="Arial" w:hAnsi="Arial" w:cs="Arial"/>
          <w:bCs/>
          <w:iCs/>
          <w:color w:val="000000" w:themeColor="text1"/>
          <w:sz w:val="24"/>
          <w:szCs w:val="24"/>
        </w:rPr>
        <w:t xml:space="preserve"> </w:t>
      </w:r>
      <w:r>
        <w:rPr>
          <w:rFonts w:ascii="Arial" w:hAnsi="Arial" w:cs="Arial"/>
          <w:bCs/>
          <w:iCs/>
          <w:color w:val="000000" w:themeColor="text1"/>
          <w:sz w:val="24"/>
          <w:szCs w:val="24"/>
        </w:rPr>
        <w:t xml:space="preserve">da data de assinatura até 31 de dezembro de 2024. A garantia ofertada não se extingue com a vigência do contrato. </w:t>
      </w:r>
    </w:p>
    <w:p w14:paraId="56AB4499" w14:textId="77777777" w:rsidR="00F56197" w:rsidRPr="001455AE" w:rsidRDefault="00F56197" w:rsidP="00F56197">
      <w:pPr>
        <w:pStyle w:val="PargrafodaLista"/>
        <w:spacing w:after="0" w:line="240" w:lineRule="auto"/>
        <w:ind w:left="0"/>
        <w:jc w:val="both"/>
        <w:rPr>
          <w:rFonts w:ascii="Arial" w:hAnsi="Arial" w:cs="Arial"/>
          <w:bCs/>
          <w:iCs/>
          <w:color w:val="000000" w:themeColor="text1"/>
          <w:sz w:val="24"/>
          <w:szCs w:val="24"/>
        </w:rPr>
      </w:pPr>
    </w:p>
    <w:p w14:paraId="037386BD" w14:textId="77777777" w:rsidR="00F56197" w:rsidRDefault="00F56197" w:rsidP="00F56197">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w:t>
      </w:r>
      <w:r w:rsidRPr="00957951">
        <w:rPr>
          <w:rFonts w:ascii="Arial" w:hAnsi="Arial" w:cs="Arial"/>
          <w:b/>
          <w:iCs/>
          <w:color w:val="000000" w:themeColor="text1"/>
          <w:sz w:val="24"/>
          <w:szCs w:val="24"/>
        </w:rPr>
        <w:t>Renovação:</w:t>
      </w:r>
      <w:r w:rsidRPr="001455AE">
        <w:rPr>
          <w:rFonts w:ascii="Arial" w:hAnsi="Arial" w:cs="Arial"/>
          <w:bCs/>
          <w:iCs/>
          <w:color w:val="000000" w:themeColor="text1"/>
          <w:sz w:val="24"/>
          <w:szCs w:val="24"/>
        </w:rPr>
        <w:t xml:space="preserve"> </w:t>
      </w:r>
      <w:r>
        <w:rPr>
          <w:rFonts w:ascii="Arial" w:hAnsi="Arial" w:cs="Arial"/>
          <w:bCs/>
          <w:iCs/>
          <w:color w:val="000000" w:themeColor="text1"/>
          <w:sz w:val="24"/>
          <w:szCs w:val="24"/>
        </w:rPr>
        <w:t>Não haverá renovação do contrato.</w:t>
      </w:r>
    </w:p>
    <w:p w14:paraId="0204BC62" w14:textId="77777777" w:rsidR="00F56197" w:rsidRPr="001455AE" w:rsidRDefault="00F56197" w:rsidP="00F56197">
      <w:pPr>
        <w:pStyle w:val="PargrafodaLista"/>
        <w:spacing w:after="0" w:line="240" w:lineRule="auto"/>
        <w:ind w:left="0"/>
        <w:jc w:val="both"/>
        <w:rPr>
          <w:rFonts w:ascii="Arial" w:hAnsi="Arial" w:cs="Arial"/>
          <w:bCs/>
          <w:iCs/>
          <w:color w:val="000000" w:themeColor="text1"/>
          <w:sz w:val="24"/>
          <w:szCs w:val="24"/>
        </w:rPr>
      </w:pPr>
    </w:p>
    <w:p w14:paraId="0ABBA62A" w14:textId="77777777" w:rsidR="00F56197" w:rsidRDefault="00F56197" w:rsidP="00F56197">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1.5</w:t>
      </w:r>
      <w:r w:rsidRPr="001455AE">
        <w:rPr>
          <w:rFonts w:ascii="Arial" w:hAnsi="Arial" w:cs="Arial"/>
          <w:bCs/>
          <w:iCs/>
          <w:color w:val="000000" w:themeColor="text1"/>
          <w:sz w:val="24"/>
          <w:szCs w:val="24"/>
        </w:rPr>
        <w:t xml:space="preserve"> </w:t>
      </w:r>
      <w:r w:rsidRPr="00957951">
        <w:rPr>
          <w:rFonts w:ascii="Arial" w:hAnsi="Arial" w:cs="Arial"/>
          <w:b/>
          <w:iCs/>
          <w:color w:val="000000" w:themeColor="text1"/>
          <w:sz w:val="24"/>
          <w:szCs w:val="24"/>
        </w:rPr>
        <w:t>Índice de atualização:</w:t>
      </w:r>
      <w:r w:rsidRPr="001455AE">
        <w:rPr>
          <w:rFonts w:ascii="Arial" w:hAnsi="Arial" w:cs="Arial"/>
          <w:bCs/>
          <w:iCs/>
          <w:color w:val="000000" w:themeColor="text1"/>
          <w:sz w:val="24"/>
          <w:szCs w:val="24"/>
        </w:rPr>
        <w:t xml:space="preserve"> </w:t>
      </w:r>
      <w:r>
        <w:rPr>
          <w:rFonts w:ascii="Arial" w:hAnsi="Arial" w:cs="Arial"/>
          <w:bCs/>
          <w:iCs/>
          <w:color w:val="000000" w:themeColor="text1"/>
          <w:sz w:val="24"/>
          <w:szCs w:val="24"/>
        </w:rPr>
        <w:t>Não se aplica.</w:t>
      </w:r>
    </w:p>
    <w:p w14:paraId="5BE25354" w14:textId="77777777" w:rsidR="00F56197" w:rsidRPr="008B54CD" w:rsidRDefault="00F56197" w:rsidP="00F56197">
      <w:pPr>
        <w:pStyle w:val="PargrafodaLista"/>
        <w:spacing w:after="0" w:line="240" w:lineRule="auto"/>
        <w:ind w:left="0"/>
        <w:jc w:val="both"/>
        <w:rPr>
          <w:rFonts w:ascii="Arial" w:hAnsi="Arial" w:cs="Arial"/>
          <w:bCs/>
          <w:iCs/>
          <w:color w:val="000000" w:themeColor="text1"/>
          <w:sz w:val="24"/>
          <w:szCs w:val="24"/>
        </w:rPr>
      </w:pPr>
    </w:p>
    <w:p w14:paraId="14A3A596" w14:textId="77777777" w:rsidR="00F56197" w:rsidRPr="00957951" w:rsidRDefault="00F56197" w:rsidP="00F56197">
      <w:pPr>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1.6 </w:t>
      </w:r>
      <w:bookmarkStart w:id="12" w:name="_Hlk170293131"/>
      <w:r w:rsidRPr="00977506">
        <w:rPr>
          <w:rFonts w:ascii="Arial" w:hAnsi="Arial" w:cs="Arial"/>
          <w:b/>
          <w:iCs/>
          <w:color w:val="000000" w:themeColor="text1"/>
          <w:sz w:val="24"/>
          <w:szCs w:val="24"/>
        </w:rPr>
        <w:t>O custo estimado total da contratação</w:t>
      </w:r>
      <w:r w:rsidRPr="00957951">
        <w:rPr>
          <w:rFonts w:ascii="Arial" w:hAnsi="Arial" w:cs="Arial"/>
          <w:bCs/>
          <w:iCs/>
          <w:color w:val="000000" w:themeColor="text1"/>
          <w:sz w:val="24"/>
          <w:szCs w:val="24"/>
        </w:rPr>
        <w:t xml:space="preserve"> com o item 01 é de R$ 257.169,00 (duzentos e cinquenta e sete mil e cento e sessenta e nove reais).  O custo estimado total da contratação com o item 01 é de R$ 339.700,00 (trezentos e trinta e nove mil e setecentos reais).</w:t>
      </w:r>
      <w:r>
        <w:rPr>
          <w:rFonts w:ascii="Arial" w:hAnsi="Arial" w:cs="Arial"/>
          <w:bCs/>
          <w:iCs/>
          <w:color w:val="000000" w:themeColor="text1"/>
          <w:sz w:val="24"/>
          <w:szCs w:val="24"/>
        </w:rPr>
        <w:t xml:space="preserve"> </w:t>
      </w:r>
      <w:bookmarkEnd w:id="12"/>
    </w:p>
    <w:p w14:paraId="65141B25" w14:textId="77777777" w:rsidR="00F56197" w:rsidRPr="00F87443" w:rsidRDefault="00F56197" w:rsidP="00F56197">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t>1.</w:t>
      </w:r>
      <w:r>
        <w:rPr>
          <w:rFonts w:ascii="Arial" w:hAnsi="Arial" w:cs="Arial"/>
          <w:color w:val="0D0D0D"/>
          <w:sz w:val="24"/>
          <w:szCs w:val="24"/>
          <w:shd w:val="clear" w:color="auto" w:fill="FFFFFF"/>
        </w:rPr>
        <w:t>7</w:t>
      </w:r>
      <w:r w:rsidRPr="001455AE">
        <w:rPr>
          <w:rFonts w:ascii="Arial" w:hAnsi="Arial" w:cs="Arial"/>
          <w:color w:val="0D0D0D"/>
          <w:sz w:val="24"/>
          <w:szCs w:val="24"/>
          <w:shd w:val="clear" w:color="auto" w:fill="FFFFFF"/>
        </w:rPr>
        <w:t xml:space="preserve">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4F62485C" w14:textId="77777777" w:rsidR="00F56197" w:rsidRDefault="00F56197" w:rsidP="00F56197">
      <w:pPr>
        <w:spacing w:after="0" w:line="240" w:lineRule="auto"/>
        <w:jc w:val="both"/>
        <w:rPr>
          <w:rFonts w:ascii="Arial" w:hAnsi="Arial" w:cs="Arial"/>
          <w:b/>
          <w:bCs/>
          <w:color w:val="0D0D0D"/>
          <w:sz w:val="24"/>
          <w:szCs w:val="24"/>
          <w:shd w:val="clear" w:color="auto" w:fill="FFFFFF"/>
        </w:rPr>
      </w:pPr>
    </w:p>
    <w:p w14:paraId="087EDD2C" w14:textId="77777777" w:rsidR="00F56197" w:rsidRDefault="00F56197" w:rsidP="00F56197">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w:t>
      </w:r>
      <w:r>
        <w:rPr>
          <w:rFonts w:ascii="Arial" w:hAnsi="Arial" w:cs="Arial"/>
          <w:b/>
          <w:bCs/>
          <w:color w:val="0D0D0D"/>
          <w:sz w:val="24"/>
          <w:szCs w:val="24"/>
          <w:shd w:val="clear" w:color="auto" w:fill="FFFFFF"/>
        </w:rPr>
        <w:t>8 JUSTIFICATIVA</w:t>
      </w:r>
    </w:p>
    <w:p w14:paraId="05F79C1B" w14:textId="77777777" w:rsidR="00F56197" w:rsidRDefault="00F56197" w:rsidP="00F56197">
      <w:pPr>
        <w:spacing w:after="0" w:line="240" w:lineRule="auto"/>
        <w:jc w:val="both"/>
        <w:rPr>
          <w:rFonts w:ascii="Arial" w:hAnsi="Arial" w:cs="Arial"/>
          <w:b/>
          <w:bCs/>
          <w:color w:val="0D0D0D"/>
          <w:sz w:val="24"/>
          <w:szCs w:val="24"/>
          <w:shd w:val="clear" w:color="auto" w:fill="FFFFFF"/>
        </w:rPr>
      </w:pPr>
    </w:p>
    <w:p w14:paraId="072C775A" w14:textId="77777777" w:rsidR="00F56197" w:rsidRDefault="00F56197" w:rsidP="00F5619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4FEB6C5F" w14:textId="77777777" w:rsidR="00F56197" w:rsidRDefault="00F56197" w:rsidP="00F56197">
      <w:pPr>
        <w:spacing w:after="0" w:line="240" w:lineRule="auto"/>
        <w:jc w:val="both"/>
        <w:rPr>
          <w:rFonts w:ascii="Arial" w:hAnsi="Arial" w:cs="Arial"/>
          <w:bCs/>
          <w:iCs/>
          <w:color w:val="000000" w:themeColor="text1"/>
          <w:sz w:val="24"/>
          <w:szCs w:val="24"/>
        </w:rPr>
      </w:pPr>
    </w:p>
    <w:p w14:paraId="15A94697" w14:textId="77777777" w:rsidR="00F56197" w:rsidRDefault="00F56197" w:rsidP="00F56197">
      <w:pPr>
        <w:spacing w:after="0" w:line="240" w:lineRule="auto"/>
        <w:jc w:val="both"/>
        <w:rPr>
          <w:rFonts w:ascii="Arial" w:hAnsi="Arial" w:cs="Arial"/>
          <w:bCs/>
          <w:iCs/>
          <w:color w:val="000000" w:themeColor="text1"/>
          <w:sz w:val="24"/>
          <w:szCs w:val="24"/>
        </w:rPr>
      </w:pPr>
    </w:p>
    <w:p w14:paraId="1A05CCAD" w14:textId="77777777" w:rsidR="00F56197" w:rsidRDefault="00F56197" w:rsidP="00F56197">
      <w:pPr>
        <w:spacing w:after="0" w:line="240" w:lineRule="auto"/>
        <w:jc w:val="both"/>
        <w:rPr>
          <w:rFonts w:ascii="Arial" w:hAnsi="Arial" w:cs="Arial"/>
          <w:bCs/>
          <w:iCs/>
          <w:color w:val="000000" w:themeColor="text1"/>
          <w:sz w:val="24"/>
          <w:szCs w:val="24"/>
        </w:rPr>
      </w:pPr>
      <w:r w:rsidRPr="00086F6F">
        <w:rPr>
          <w:rFonts w:ascii="Arial" w:hAnsi="Arial" w:cs="Arial"/>
          <w:b/>
          <w:iCs/>
          <w:color w:val="000000" w:themeColor="text1"/>
          <w:sz w:val="24"/>
          <w:szCs w:val="24"/>
        </w:rPr>
        <w:t>Aquisição dos Itens:</w:t>
      </w:r>
    </w:p>
    <w:p w14:paraId="6B89B6B4" w14:textId="77777777" w:rsidR="00F56197" w:rsidRDefault="00F56197" w:rsidP="00F56197">
      <w:pPr>
        <w:spacing w:after="0" w:line="240" w:lineRule="auto"/>
        <w:jc w:val="both"/>
        <w:rPr>
          <w:rFonts w:ascii="Arial" w:hAnsi="Arial" w:cs="Arial"/>
          <w:b/>
          <w:bCs/>
          <w:color w:val="0D0D0D"/>
          <w:sz w:val="24"/>
          <w:szCs w:val="24"/>
          <w:shd w:val="clear" w:color="auto" w:fill="FFFFFF"/>
        </w:rPr>
      </w:pPr>
    </w:p>
    <w:p w14:paraId="1D32F787" w14:textId="77777777" w:rsidR="00F56197" w:rsidRDefault="00F56197" w:rsidP="00F56197">
      <w:pPr>
        <w:spacing w:after="0" w:line="240" w:lineRule="auto"/>
        <w:jc w:val="both"/>
        <w:rPr>
          <w:rFonts w:ascii="Arial" w:hAnsi="Arial" w:cs="Arial"/>
          <w:color w:val="0D0D0D"/>
          <w:sz w:val="24"/>
          <w:szCs w:val="24"/>
          <w:shd w:val="clear" w:color="auto" w:fill="FFFFFF"/>
        </w:rPr>
      </w:pPr>
      <w:r w:rsidRPr="000C1075">
        <w:rPr>
          <w:rFonts w:ascii="Arial" w:hAnsi="Arial" w:cs="Arial"/>
          <w:color w:val="0D0D0D"/>
          <w:sz w:val="24"/>
          <w:szCs w:val="24"/>
          <w:shd w:val="clear" w:color="auto" w:fill="FFFFFF"/>
        </w:rPr>
        <w:t xml:space="preserve">A aquisição dos itens descritos </w:t>
      </w:r>
      <w:r>
        <w:rPr>
          <w:rFonts w:ascii="Arial" w:hAnsi="Arial" w:cs="Arial"/>
          <w:color w:val="0D0D0D"/>
          <w:sz w:val="24"/>
          <w:szCs w:val="24"/>
          <w:shd w:val="clear" w:color="auto" w:fill="FFFFFF"/>
        </w:rPr>
        <w:t>no objeto pela</w:t>
      </w:r>
      <w:r w:rsidRPr="000C1075">
        <w:rPr>
          <w:rFonts w:ascii="Arial" w:hAnsi="Arial" w:cs="Arial"/>
          <w:color w:val="0D0D0D"/>
          <w:sz w:val="24"/>
          <w:szCs w:val="24"/>
          <w:shd w:val="clear" w:color="auto" w:fill="FFFFFF"/>
        </w:rPr>
        <w:t xml:space="preserve"> Câmara Municipal de Extrema, compreendendo um veículo oficial de passeio e uma van utilitária, é justificada pela necessidade de modernização e adequação da frota municipal às demandas operacionais e logísticas. O veículo de passeio, com características específicas como motorização eficiente, segurança reforçada e conforto dos ocupantes, visa atender às atividades administrativas e representativas dos vereadores e servidores, promovendo mobilidade segura e efic</w:t>
      </w:r>
      <w:r>
        <w:rPr>
          <w:rFonts w:ascii="Arial" w:hAnsi="Arial" w:cs="Arial"/>
          <w:color w:val="0D0D0D"/>
          <w:sz w:val="24"/>
          <w:szCs w:val="24"/>
          <w:shd w:val="clear" w:color="auto" w:fill="FFFFFF"/>
        </w:rPr>
        <w:t>iência</w:t>
      </w:r>
      <w:r w:rsidRPr="000C1075">
        <w:rPr>
          <w:rFonts w:ascii="Arial" w:hAnsi="Arial" w:cs="Arial"/>
          <w:color w:val="0D0D0D"/>
          <w:sz w:val="24"/>
          <w:szCs w:val="24"/>
          <w:shd w:val="clear" w:color="auto" w:fill="FFFFFF"/>
        </w:rPr>
        <w:t>. Já a van utilitária, projetada para transporte de passageiros em condições variadas, incluindo recursos como ar condicionado e acessórios de segurança, é essencial para o deslocamento de grupos maiores de funcionários municipais em serviço, garantindo conforto e segurança durante as viagens. Ambos os veículos, sendo novos e equipados conforme normativas vigentes, contribuem para a eficiência operacional e o cumprimento das responsabilidades institucionais da Câmara Municipal de Extrema.</w:t>
      </w:r>
    </w:p>
    <w:p w14:paraId="474EAB51" w14:textId="77777777" w:rsidR="00F56197" w:rsidRDefault="00F56197" w:rsidP="00F56197">
      <w:pPr>
        <w:spacing w:after="0" w:line="240" w:lineRule="auto"/>
        <w:jc w:val="both"/>
        <w:rPr>
          <w:rFonts w:ascii="Arial" w:hAnsi="Arial" w:cs="Arial"/>
          <w:b/>
          <w:bCs/>
          <w:color w:val="0D0D0D"/>
          <w:sz w:val="24"/>
          <w:szCs w:val="24"/>
          <w:shd w:val="clear" w:color="auto" w:fill="FFFFFF"/>
        </w:rPr>
      </w:pPr>
    </w:p>
    <w:p w14:paraId="300F21E3" w14:textId="77777777" w:rsidR="00F56197" w:rsidRPr="00086F6F" w:rsidRDefault="00F56197" w:rsidP="00F56197">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4F93C4AD" w14:textId="77777777" w:rsidR="00F56197" w:rsidRDefault="00F56197" w:rsidP="00F56197">
      <w:pPr>
        <w:spacing w:after="0" w:line="240" w:lineRule="auto"/>
        <w:jc w:val="both"/>
        <w:rPr>
          <w:rFonts w:ascii="Arial" w:hAnsi="Arial" w:cs="Arial"/>
          <w:bCs/>
          <w:iCs/>
          <w:color w:val="000000" w:themeColor="text1"/>
          <w:sz w:val="24"/>
          <w:szCs w:val="24"/>
        </w:rPr>
      </w:pPr>
    </w:p>
    <w:p w14:paraId="72ECF810" w14:textId="77777777" w:rsidR="00F56197" w:rsidRPr="00086F6F" w:rsidRDefault="00F56197" w:rsidP="00F5619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07F56824" w14:textId="77777777" w:rsidR="00F56197" w:rsidRPr="00086F6F" w:rsidRDefault="00F56197" w:rsidP="00F56197">
      <w:pPr>
        <w:spacing w:after="0" w:line="240" w:lineRule="auto"/>
        <w:jc w:val="both"/>
        <w:rPr>
          <w:rFonts w:ascii="Arial" w:hAnsi="Arial" w:cs="Arial"/>
          <w:bCs/>
          <w:iCs/>
          <w:color w:val="000000" w:themeColor="text1"/>
          <w:sz w:val="24"/>
          <w:szCs w:val="24"/>
        </w:rPr>
      </w:pPr>
    </w:p>
    <w:p w14:paraId="6CA8D6F6" w14:textId="77777777" w:rsidR="00F56197" w:rsidRPr="00086F6F" w:rsidRDefault="00F56197" w:rsidP="00F5619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244B89D0" w14:textId="77777777" w:rsidR="00F56197" w:rsidRPr="00086F6F" w:rsidRDefault="00F56197" w:rsidP="00F56197">
      <w:pPr>
        <w:spacing w:after="0" w:line="240" w:lineRule="auto"/>
        <w:jc w:val="both"/>
        <w:rPr>
          <w:rFonts w:ascii="Arial" w:hAnsi="Arial" w:cs="Arial"/>
          <w:bCs/>
          <w:iCs/>
          <w:color w:val="000000" w:themeColor="text1"/>
          <w:sz w:val="24"/>
          <w:szCs w:val="24"/>
        </w:rPr>
      </w:pPr>
    </w:p>
    <w:p w14:paraId="00F2C084" w14:textId="77777777" w:rsidR="00F56197" w:rsidRDefault="00F56197" w:rsidP="00F5619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p>
    <w:p w14:paraId="7BD03428" w14:textId="77777777" w:rsidR="00F56197" w:rsidRDefault="00F56197" w:rsidP="00F56197">
      <w:pPr>
        <w:spacing w:after="0" w:line="240" w:lineRule="auto"/>
        <w:jc w:val="both"/>
        <w:rPr>
          <w:rFonts w:ascii="Arial" w:hAnsi="Arial" w:cs="Arial"/>
          <w:bCs/>
          <w:iCs/>
          <w:color w:val="000000" w:themeColor="text1"/>
          <w:sz w:val="24"/>
          <w:szCs w:val="24"/>
        </w:rPr>
      </w:pPr>
    </w:p>
    <w:p w14:paraId="7D6DE92D" w14:textId="77777777" w:rsidR="00F56197" w:rsidRDefault="00F56197" w:rsidP="00F56197">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7C975875" w14:textId="77777777" w:rsidR="00F56197" w:rsidRDefault="00F56197" w:rsidP="00F56197">
      <w:pPr>
        <w:spacing w:after="0" w:line="240" w:lineRule="auto"/>
        <w:jc w:val="both"/>
        <w:rPr>
          <w:rFonts w:ascii="Arial" w:hAnsi="Arial" w:cs="Arial"/>
          <w:bCs/>
          <w:iCs/>
          <w:color w:val="000000" w:themeColor="text1"/>
          <w:sz w:val="24"/>
          <w:szCs w:val="24"/>
        </w:rPr>
      </w:pPr>
    </w:p>
    <w:p w14:paraId="55297D1C" w14:textId="77777777" w:rsidR="00F56197" w:rsidRDefault="00F56197" w:rsidP="00F56197">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 xml:space="preserve">Em observância aos princípios da transparência e motivação dos atos administrativos, e considerando que a contratação em questão apresenta um montante de valor reduzido, bem como a existência de diversas empresas no </w:t>
      </w:r>
      <w:r w:rsidRPr="0097051D">
        <w:rPr>
          <w:rFonts w:ascii="Arial" w:hAnsi="Arial" w:cs="Arial"/>
          <w:bCs/>
          <w:iCs/>
          <w:color w:val="000000" w:themeColor="text1"/>
          <w:sz w:val="24"/>
          <w:szCs w:val="24"/>
        </w:rPr>
        <w:lastRenderedPageBreak/>
        <w:t>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33B177B6" w14:textId="77777777" w:rsidR="00F56197" w:rsidRDefault="00F56197" w:rsidP="00F56197">
      <w:pPr>
        <w:spacing w:after="0" w:line="240" w:lineRule="auto"/>
        <w:jc w:val="both"/>
        <w:rPr>
          <w:rFonts w:ascii="Arial" w:hAnsi="Arial" w:cs="Arial"/>
          <w:bCs/>
          <w:iCs/>
          <w:color w:val="000000" w:themeColor="text1"/>
          <w:sz w:val="24"/>
          <w:szCs w:val="24"/>
        </w:rPr>
      </w:pPr>
    </w:p>
    <w:p w14:paraId="3A4A411B" w14:textId="77777777" w:rsidR="00F56197" w:rsidRDefault="00F56197" w:rsidP="00F56197">
      <w:pPr>
        <w:spacing w:after="0" w:line="240" w:lineRule="auto"/>
        <w:jc w:val="both"/>
        <w:rPr>
          <w:rFonts w:ascii="Arial" w:hAnsi="Arial" w:cs="Arial"/>
          <w:bCs/>
          <w:iCs/>
          <w:color w:val="000000" w:themeColor="text1"/>
          <w:sz w:val="24"/>
          <w:szCs w:val="24"/>
        </w:rPr>
      </w:pPr>
    </w:p>
    <w:p w14:paraId="4DB0874B" w14:textId="77777777" w:rsidR="00F56197" w:rsidRPr="00A42208" w:rsidRDefault="00F56197" w:rsidP="00F56197">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084323F6" w14:textId="77777777" w:rsidR="00F56197" w:rsidRPr="00A42208" w:rsidRDefault="00F56197" w:rsidP="00F56197">
      <w:pPr>
        <w:spacing w:after="0" w:line="240" w:lineRule="auto"/>
        <w:jc w:val="both"/>
        <w:rPr>
          <w:rFonts w:ascii="Arial" w:hAnsi="Arial" w:cs="Arial"/>
          <w:bCs/>
          <w:iCs/>
          <w:color w:val="000000" w:themeColor="text1"/>
          <w:sz w:val="24"/>
          <w:szCs w:val="24"/>
        </w:rPr>
      </w:pPr>
    </w:p>
    <w:p w14:paraId="12C7546F" w14:textId="77777777" w:rsidR="00F56197" w:rsidRPr="00A42208" w:rsidRDefault="00F56197" w:rsidP="00F56197">
      <w:pPr>
        <w:spacing w:after="0" w:line="240" w:lineRule="auto"/>
        <w:jc w:val="both"/>
        <w:rPr>
          <w:rFonts w:ascii="Arial" w:hAnsi="Arial" w:cs="Arial"/>
          <w:bCs/>
          <w:iCs/>
          <w:color w:val="000000" w:themeColor="text1"/>
          <w:sz w:val="24"/>
          <w:szCs w:val="24"/>
        </w:rPr>
      </w:pPr>
    </w:p>
    <w:p w14:paraId="03FEE56B" w14:textId="77777777" w:rsidR="00F56197" w:rsidRDefault="00F56197" w:rsidP="00F56197">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5</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64B3EB19" w14:textId="77777777" w:rsidR="00F56197" w:rsidRDefault="00F56197" w:rsidP="00F56197">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F56197" w:rsidRPr="00E650C5" w14:paraId="247EA64A" w14:textId="77777777" w:rsidTr="0011537B">
        <w:trPr>
          <w:jc w:val="center"/>
        </w:trPr>
        <w:tc>
          <w:tcPr>
            <w:tcW w:w="710" w:type="dxa"/>
          </w:tcPr>
          <w:p w14:paraId="654F04E2" w14:textId="77777777" w:rsidR="00F56197" w:rsidRPr="00E650C5" w:rsidRDefault="00F56197" w:rsidP="0011537B">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237B3409" w14:textId="77777777" w:rsidR="00F56197" w:rsidRPr="00E650C5" w:rsidRDefault="00F56197" w:rsidP="0011537B">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48880041" w14:textId="77777777" w:rsidR="00F56197" w:rsidRPr="00E650C5" w:rsidRDefault="00F56197" w:rsidP="0011537B">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F56197" w:rsidRPr="00E650C5" w14:paraId="03843378" w14:textId="77777777" w:rsidTr="0011537B">
        <w:trPr>
          <w:jc w:val="center"/>
        </w:trPr>
        <w:tc>
          <w:tcPr>
            <w:tcW w:w="710" w:type="dxa"/>
          </w:tcPr>
          <w:p w14:paraId="29BE3535" w14:textId="77777777" w:rsidR="00F56197" w:rsidRPr="00E650C5" w:rsidRDefault="00F56197" w:rsidP="0011537B">
            <w:pPr>
              <w:rPr>
                <w:rFonts w:ascii="Arial" w:hAnsi="Arial" w:cs="Arial"/>
                <w:sz w:val="24"/>
                <w:szCs w:val="24"/>
              </w:rPr>
            </w:pPr>
            <w:r w:rsidRPr="00E650C5">
              <w:rPr>
                <w:rFonts w:ascii="Arial" w:hAnsi="Arial" w:cs="Arial"/>
                <w:color w:val="000000"/>
                <w:sz w:val="24"/>
                <w:szCs w:val="24"/>
              </w:rPr>
              <w:t>01</w:t>
            </w:r>
          </w:p>
        </w:tc>
        <w:tc>
          <w:tcPr>
            <w:tcW w:w="5670" w:type="dxa"/>
          </w:tcPr>
          <w:p w14:paraId="010C014F" w14:textId="77777777" w:rsidR="00F56197" w:rsidRPr="00E650C5" w:rsidRDefault="00F56197" w:rsidP="0011537B">
            <w:pPr>
              <w:rPr>
                <w:rFonts w:ascii="Arial" w:hAnsi="Arial" w:cs="Arial"/>
                <w:sz w:val="24"/>
                <w:szCs w:val="24"/>
              </w:rPr>
            </w:pPr>
            <w:r>
              <w:rPr>
                <w:rFonts w:ascii="Arial" w:hAnsi="Arial" w:cs="Arial"/>
                <w:sz w:val="24"/>
                <w:szCs w:val="24"/>
              </w:rPr>
              <w:t>Veículo passeio</w:t>
            </w:r>
          </w:p>
        </w:tc>
        <w:tc>
          <w:tcPr>
            <w:tcW w:w="2133" w:type="dxa"/>
          </w:tcPr>
          <w:p w14:paraId="449AD903" w14:textId="77777777" w:rsidR="00F56197" w:rsidRPr="00E650C5" w:rsidRDefault="00F56197" w:rsidP="0011537B">
            <w:pPr>
              <w:jc w:val="center"/>
              <w:rPr>
                <w:rFonts w:ascii="Arial" w:hAnsi="Arial" w:cs="Arial"/>
                <w:sz w:val="24"/>
                <w:szCs w:val="24"/>
              </w:rPr>
            </w:pPr>
            <w:r w:rsidRPr="00E650C5">
              <w:rPr>
                <w:rFonts w:ascii="Arial" w:hAnsi="Arial" w:cs="Arial"/>
                <w:sz w:val="24"/>
                <w:szCs w:val="24"/>
              </w:rPr>
              <w:t xml:space="preserve">Linha </w:t>
            </w:r>
            <w:r>
              <w:rPr>
                <w:rFonts w:ascii="Arial" w:hAnsi="Arial" w:cs="Arial"/>
                <w:sz w:val="24"/>
                <w:szCs w:val="24"/>
              </w:rPr>
              <w:t>73</w:t>
            </w:r>
          </w:p>
        </w:tc>
      </w:tr>
      <w:tr w:rsidR="00F56197" w:rsidRPr="00E650C5" w14:paraId="353BA660" w14:textId="77777777" w:rsidTr="0011537B">
        <w:trPr>
          <w:jc w:val="center"/>
        </w:trPr>
        <w:tc>
          <w:tcPr>
            <w:tcW w:w="710" w:type="dxa"/>
          </w:tcPr>
          <w:p w14:paraId="01B72657" w14:textId="77777777" w:rsidR="00F56197" w:rsidRPr="00E650C5" w:rsidRDefault="00F56197" w:rsidP="0011537B">
            <w:pPr>
              <w:rPr>
                <w:rFonts w:ascii="Arial" w:hAnsi="Arial" w:cs="Arial"/>
                <w:color w:val="000000"/>
                <w:sz w:val="24"/>
                <w:szCs w:val="24"/>
              </w:rPr>
            </w:pPr>
            <w:r>
              <w:rPr>
                <w:rFonts w:ascii="Arial" w:hAnsi="Arial" w:cs="Arial"/>
                <w:color w:val="000000"/>
                <w:sz w:val="24"/>
                <w:szCs w:val="24"/>
              </w:rPr>
              <w:t>02</w:t>
            </w:r>
          </w:p>
        </w:tc>
        <w:tc>
          <w:tcPr>
            <w:tcW w:w="5670" w:type="dxa"/>
          </w:tcPr>
          <w:p w14:paraId="6A467D5E" w14:textId="77777777" w:rsidR="00F56197" w:rsidRPr="00E650C5" w:rsidRDefault="00F56197" w:rsidP="0011537B">
            <w:pPr>
              <w:rPr>
                <w:rFonts w:ascii="Arial" w:hAnsi="Arial" w:cs="Arial"/>
                <w:color w:val="000000"/>
                <w:sz w:val="24"/>
                <w:szCs w:val="24"/>
              </w:rPr>
            </w:pPr>
            <w:r>
              <w:rPr>
                <w:rFonts w:ascii="Arial" w:hAnsi="Arial" w:cs="Arial"/>
                <w:color w:val="000000"/>
                <w:sz w:val="24"/>
                <w:szCs w:val="24"/>
              </w:rPr>
              <w:t>Veículo Van</w:t>
            </w:r>
          </w:p>
        </w:tc>
        <w:tc>
          <w:tcPr>
            <w:tcW w:w="2133" w:type="dxa"/>
          </w:tcPr>
          <w:p w14:paraId="2D446DF9" w14:textId="77777777" w:rsidR="00F56197" w:rsidRPr="00E650C5" w:rsidRDefault="00F56197" w:rsidP="0011537B">
            <w:pPr>
              <w:jc w:val="center"/>
              <w:rPr>
                <w:rFonts w:ascii="Arial" w:hAnsi="Arial" w:cs="Arial"/>
                <w:sz w:val="24"/>
                <w:szCs w:val="24"/>
              </w:rPr>
            </w:pPr>
            <w:r>
              <w:rPr>
                <w:rFonts w:ascii="Arial" w:hAnsi="Arial" w:cs="Arial"/>
                <w:sz w:val="24"/>
                <w:szCs w:val="24"/>
              </w:rPr>
              <w:t>Linha 74</w:t>
            </w:r>
          </w:p>
        </w:tc>
      </w:tr>
    </w:tbl>
    <w:p w14:paraId="4C6A7E33" w14:textId="77777777" w:rsidR="00F56197" w:rsidRPr="00A42208" w:rsidRDefault="00F56197" w:rsidP="00F56197">
      <w:pPr>
        <w:spacing w:after="0" w:line="240" w:lineRule="auto"/>
        <w:jc w:val="both"/>
        <w:rPr>
          <w:rFonts w:ascii="Arial" w:hAnsi="Arial" w:cs="Arial"/>
          <w:bCs/>
          <w:iCs/>
          <w:color w:val="000000" w:themeColor="text1"/>
          <w:sz w:val="24"/>
          <w:szCs w:val="24"/>
        </w:rPr>
      </w:pPr>
    </w:p>
    <w:p w14:paraId="2C7855C0" w14:textId="77777777" w:rsidR="00F56197" w:rsidRPr="00A42208" w:rsidRDefault="00F56197" w:rsidP="00F56197">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1F7E7DD2" w14:textId="77777777" w:rsidR="00F56197" w:rsidRDefault="00F56197" w:rsidP="00F56197">
      <w:pPr>
        <w:spacing w:after="0" w:line="240" w:lineRule="auto"/>
        <w:jc w:val="both"/>
        <w:rPr>
          <w:rFonts w:ascii="Arial" w:hAnsi="Arial" w:cs="Arial"/>
          <w:bCs/>
          <w:iCs/>
          <w:color w:val="000000" w:themeColor="text1"/>
          <w:sz w:val="24"/>
          <w:szCs w:val="24"/>
        </w:rPr>
      </w:pPr>
    </w:p>
    <w:p w14:paraId="52AD9750" w14:textId="77777777" w:rsidR="00F56197" w:rsidRPr="00A42208" w:rsidRDefault="00F56197" w:rsidP="00F56197">
      <w:pPr>
        <w:spacing w:after="0" w:line="240" w:lineRule="auto"/>
        <w:jc w:val="both"/>
        <w:rPr>
          <w:rFonts w:ascii="Arial" w:hAnsi="Arial" w:cs="Arial"/>
          <w:b/>
          <w:iCs/>
          <w:color w:val="000000" w:themeColor="text1"/>
          <w:sz w:val="24"/>
          <w:szCs w:val="24"/>
        </w:rPr>
      </w:pPr>
      <w:r w:rsidRPr="000E2D80">
        <w:rPr>
          <w:rFonts w:ascii="Arial" w:hAnsi="Arial" w:cs="Arial"/>
          <w:b/>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6892B07A" w14:textId="77777777" w:rsidR="00F56197" w:rsidRDefault="00F56197" w:rsidP="00F56197">
      <w:pPr>
        <w:spacing w:after="0" w:line="240" w:lineRule="auto"/>
        <w:jc w:val="both"/>
        <w:rPr>
          <w:rFonts w:ascii="Arial" w:hAnsi="Arial" w:cs="Arial"/>
          <w:bCs/>
          <w:iCs/>
          <w:color w:val="000000" w:themeColor="text1"/>
          <w:sz w:val="24"/>
          <w:szCs w:val="24"/>
        </w:rPr>
      </w:pPr>
    </w:p>
    <w:p w14:paraId="5E891F0C" w14:textId="77777777" w:rsidR="00F56197" w:rsidRPr="000E2D80" w:rsidRDefault="00F56197" w:rsidP="00F56197">
      <w:pPr>
        <w:spacing w:after="0" w:line="240" w:lineRule="auto"/>
        <w:jc w:val="both"/>
        <w:rPr>
          <w:rFonts w:ascii="Arial" w:hAnsi="Arial" w:cs="Arial"/>
          <w:b/>
          <w:iCs/>
          <w:color w:val="000000" w:themeColor="text1"/>
          <w:sz w:val="24"/>
          <w:szCs w:val="24"/>
        </w:rPr>
      </w:pPr>
      <w:r w:rsidRPr="000E2D80">
        <w:rPr>
          <w:rFonts w:ascii="Arial" w:hAnsi="Arial" w:cs="Arial"/>
          <w:b/>
          <w:iCs/>
          <w:color w:val="000000" w:themeColor="text1"/>
          <w:sz w:val="24"/>
          <w:szCs w:val="24"/>
        </w:rPr>
        <w:t>I. Introdução</w:t>
      </w:r>
    </w:p>
    <w:p w14:paraId="4D78EA52"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Este relatório descreve a especificação detalhada para a aquisição de dois veículos oficiais para atender às necessidades da Câmara Municipal de Extrema. Os veículos incluem um passeio e uma van utilitária, ambos zero km e com especificações específicas para garantir o desempenho adequado e a segurança dos ocupantes.</w:t>
      </w:r>
    </w:p>
    <w:p w14:paraId="32C23943"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601B8146" w14:textId="77777777" w:rsidR="00F56197" w:rsidRPr="000E2D80" w:rsidRDefault="00F56197" w:rsidP="00F56197">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II</w:t>
      </w:r>
      <w:r w:rsidRPr="000E2D80">
        <w:rPr>
          <w:rFonts w:ascii="Arial" w:hAnsi="Arial" w:cs="Arial"/>
          <w:b/>
          <w:iCs/>
          <w:color w:val="000000" w:themeColor="text1"/>
          <w:sz w:val="24"/>
          <w:szCs w:val="24"/>
        </w:rPr>
        <w:t>. Descrição da Solução</w:t>
      </w:r>
    </w:p>
    <w:p w14:paraId="1A3B54A4"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712AD4DE" w14:textId="77777777" w:rsidR="00F56197" w:rsidRPr="000E2D80" w:rsidRDefault="00F56197" w:rsidP="00F56197">
      <w:pPr>
        <w:spacing w:after="0" w:line="240" w:lineRule="auto"/>
        <w:jc w:val="both"/>
        <w:rPr>
          <w:rFonts w:ascii="Arial" w:hAnsi="Arial" w:cs="Arial"/>
          <w:b/>
          <w:iCs/>
          <w:color w:val="000000" w:themeColor="text1"/>
          <w:sz w:val="24"/>
          <w:szCs w:val="24"/>
        </w:rPr>
      </w:pPr>
      <w:r w:rsidRPr="000E2D80">
        <w:rPr>
          <w:rFonts w:ascii="Arial" w:hAnsi="Arial" w:cs="Arial"/>
          <w:b/>
          <w:iCs/>
          <w:color w:val="000000" w:themeColor="text1"/>
          <w:sz w:val="24"/>
          <w:szCs w:val="24"/>
        </w:rPr>
        <w:t>Item 01 - Veículo Oficial, Passeio</w:t>
      </w:r>
    </w:p>
    <w:p w14:paraId="133538D2"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7BD1809D"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Modelo: 2024</w:t>
      </w:r>
    </w:p>
    <w:p w14:paraId="2F400D4F"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Capacidade: 07 lugares</w:t>
      </w:r>
    </w:p>
    <w:p w14:paraId="474B565B"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Cor: Prata</w:t>
      </w:r>
    </w:p>
    <w:p w14:paraId="303CC5EA"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Portas: 4</w:t>
      </w:r>
    </w:p>
    <w:p w14:paraId="26816838"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Motor: A partir de 1.3</w:t>
      </w:r>
    </w:p>
    <w:p w14:paraId="4D87E763"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Transmissão: Automática</w:t>
      </w:r>
    </w:p>
    <w:p w14:paraId="71C49FE5"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Direção: Elétrica</w:t>
      </w:r>
    </w:p>
    <w:p w14:paraId="1F3719B7"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Bancos: Couro</w:t>
      </w:r>
    </w:p>
    <w:p w14:paraId="1FE24F55"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Combustível: Gasolina</w:t>
      </w:r>
    </w:p>
    <w:p w14:paraId="480A3F27"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Segurança: Freios ABS, airbags, alarme, travas elétricas, cintos dianteiros e traseiros retráteis</w:t>
      </w:r>
    </w:p>
    <w:p w14:paraId="4C259BC0"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Conforto: Ar-condicionado digital, vidros elétricos dianteiros e traseiros, bancos em couro</w:t>
      </w:r>
    </w:p>
    <w:p w14:paraId="59D4F3C2"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lastRenderedPageBreak/>
        <w:t>Tecnologia: Kit multimídia, computador de bordo</w:t>
      </w:r>
    </w:p>
    <w:p w14:paraId="59983F9A"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Chave: Com comandos integrados (abertura, travamento das portas e alarme)</w:t>
      </w:r>
    </w:p>
    <w:p w14:paraId="40CCE6E3"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Acessórios instalados: Câmera de ré instalada, insulfilme completo no máximo permitido por lei, chave principal e reserva já codificadas, tapetes completos</w:t>
      </w:r>
    </w:p>
    <w:p w14:paraId="0FC27A8B" w14:textId="77777777" w:rsidR="00F56197"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Porta-malas: A partir de 200 litros</w:t>
      </w:r>
      <w:r>
        <w:rPr>
          <w:rFonts w:ascii="Arial" w:hAnsi="Arial" w:cs="Arial"/>
          <w:bCs/>
          <w:iCs/>
          <w:color w:val="000000" w:themeColor="text1"/>
          <w:sz w:val="24"/>
          <w:szCs w:val="24"/>
        </w:rPr>
        <w:t>.</w:t>
      </w:r>
    </w:p>
    <w:p w14:paraId="32E3E570"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6BE5C357" w14:textId="77777777" w:rsidR="00F56197" w:rsidRPr="000E2D80" w:rsidRDefault="00F56197" w:rsidP="00F56197">
      <w:pPr>
        <w:spacing w:after="0" w:line="240" w:lineRule="auto"/>
        <w:jc w:val="both"/>
        <w:rPr>
          <w:rFonts w:ascii="Arial" w:hAnsi="Arial" w:cs="Arial"/>
          <w:b/>
          <w:iCs/>
          <w:color w:val="000000" w:themeColor="text1"/>
          <w:sz w:val="24"/>
          <w:szCs w:val="24"/>
        </w:rPr>
      </w:pPr>
      <w:r w:rsidRPr="000E2D80">
        <w:rPr>
          <w:rFonts w:ascii="Arial" w:hAnsi="Arial" w:cs="Arial"/>
          <w:b/>
          <w:iCs/>
          <w:color w:val="000000" w:themeColor="text1"/>
          <w:sz w:val="24"/>
          <w:szCs w:val="24"/>
        </w:rPr>
        <w:t>Item 02 - Veículo Oficial, Utilitário (Tipo "VAN")</w:t>
      </w:r>
    </w:p>
    <w:p w14:paraId="6883CFA6"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23C1F4A3"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Modelo: 2024/2024</w:t>
      </w:r>
    </w:p>
    <w:p w14:paraId="62D2E92E"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Tipo: Executiva</w:t>
      </w:r>
    </w:p>
    <w:p w14:paraId="50486CFE"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Cor: Prata com pintura metálica</w:t>
      </w:r>
    </w:p>
    <w:p w14:paraId="058A199A"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Motor: 2.3, diesel</w:t>
      </w:r>
    </w:p>
    <w:p w14:paraId="1E04EDCF"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Potência: Entre 130 cv a 170 cv</w:t>
      </w:r>
    </w:p>
    <w:p w14:paraId="3E23CEE7"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Tração: Dianteira</w:t>
      </w:r>
    </w:p>
    <w:p w14:paraId="7EC5504D"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Capacidade de Passageiros: 15 + 1</w:t>
      </w:r>
    </w:p>
    <w:p w14:paraId="72A698C0"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Direção: Hidráulica, elétrica ou eletro-hidráulica</w:t>
      </w:r>
    </w:p>
    <w:p w14:paraId="7C3EE479"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Conforto: Ar condicionado na cabine e no salão de passageiros, teto alto</w:t>
      </w:r>
    </w:p>
    <w:p w14:paraId="13CFF75C"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Segurança: Airbag duplo, freios ABS com distribuição eletrônica de frenagem, alarme, travas elétricas</w:t>
      </w:r>
    </w:p>
    <w:p w14:paraId="2C515293"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Rodas: Aço 16” com pneus 225/65R16 radiais sem câmeras</w:t>
      </w:r>
    </w:p>
    <w:p w14:paraId="46D99630"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Bancos: Reclináveis para motorista e passageiros, com tecido de alta resistência e apoios de braço rebatíveis</w:t>
      </w:r>
    </w:p>
    <w:p w14:paraId="24637F8A"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Tecnologia: Computador de bordo multifunções</w:t>
      </w:r>
    </w:p>
    <w:p w14:paraId="18208B48"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Acessórios instalados: Câmera de ré e sensor de ré com sinais sonoros, tapetes completos, insulfilme completo no máximo permitido por lei, cortinas, tomadas de energia 110v e USB no salão de passageiros, sistema de áudio AM/FM com entrada USB</w:t>
      </w:r>
    </w:p>
    <w:p w14:paraId="338BFAD6" w14:textId="77777777" w:rsidR="00F56197"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Porta: Deslizante com abertura automática e estribo</w:t>
      </w:r>
    </w:p>
    <w:p w14:paraId="1C22A7A1"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788594B1" w14:textId="77777777" w:rsidR="00F56197" w:rsidRPr="000E2D80" w:rsidRDefault="00F56197" w:rsidP="00F56197">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III</w:t>
      </w:r>
      <w:r w:rsidRPr="000E2D80">
        <w:rPr>
          <w:rFonts w:ascii="Arial" w:hAnsi="Arial" w:cs="Arial"/>
          <w:b/>
          <w:iCs/>
          <w:color w:val="000000" w:themeColor="text1"/>
          <w:sz w:val="24"/>
          <w:szCs w:val="24"/>
        </w:rPr>
        <w:t>. Ciclo de Vida do Objeto</w:t>
      </w:r>
    </w:p>
    <w:p w14:paraId="37A635E6" w14:textId="77777777" w:rsidR="00F56197" w:rsidRPr="000E2D80"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Ambos os veículos foram especificados considerando o ciclo de vida completo, desde a aquisição até a disposição final. As características escolhidas visam garantir durabilidade, eficiência operacional, segurança dos ocupantes e conformidade com as normativas legais vigentes.</w:t>
      </w:r>
    </w:p>
    <w:p w14:paraId="7E6E8C19" w14:textId="77777777" w:rsidR="00F56197" w:rsidRPr="000E2D80" w:rsidRDefault="00F56197" w:rsidP="00F56197">
      <w:pPr>
        <w:spacing w:after="0" w:line="240" w:lineRule="auto"/>
        <w:jc w:val="both"/>
        <w:rPr>
          <w:rFonts w:ascii="Arial" w:hAnsi="Arial" w:cs="Arial"/>
          <w:bCs/>
          <w:iCs/>
          <w:color w:val="000000" w:themeColor="text1"/>
          <w:sz w:val="24"/>
          <w:szCs w:val="24"/>
        </w:rPr>
      </w:pPr>
    </w:p>
    <w:p w14:paraId="72018939" w14:textId="77777777" w:rsidR="00F56197" w:rsidRPr="000E2D80" w:rsidRDefault="00F56197" w:rsidP="00F56197">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IV</w:t>
      </w:r>
      <w:r w:rsidRPr="000E2D80">
        <w:rPr>
          <w:rFonts w:ascii="Arial" w:hAnsi="Arial" w:cs="Arial"/>
          <w:b/>
          <w:iCs/>
          <w:color w:val="000000" w:themeColor="text1"/>
          <w:sz w:val="24"/>
          <w:szCs w:val="24"/>
        </w:rPr>
        <w:t>. Considerações Finais</w:t>
      </w:r>
    </w:p>
    <w:p w14:paraId="3FFA5082" w14:textId="77777777" w:rsidR="00F56197" w:rsidRDefault="00F56197" w:rsidP="00F56197">
      <w:pPr>
        <w:spacing w:after="0" w:line="240" w:lineRule="auto"/>
        <w:jc w:val="both"/>
        <w:rPr>
          <w:rFonts w:ascii="Arial" w:hAnsi="Arial" w:cs="Arial"/>
          <w:bCs/>
          <w:iCs/>
          <w:color w:val="000000" w:themeColor="text1"/>
          <w:sz w:val="24"/>
          <w:szCs w:val="24"/>
        </w:rPr>
      </w:pPr>
      <w:r w:rsidRPr="000E2D80">
        <w:rPr>
          <w:rFonts w:ascii="Arial" w:hAnsi="Arial" w:cs="Arial"/>
          <w:bCs/>
          <w:iCs/>
          <w:color w:val="000000" w:themeColor="text1"/>
          <w:sz w:val="24"/>
          <w:szCs w:val="24"/>
        </w:rPr>
        <w:t>A escolha desses veículos visa atender às necessidades específicas da Câmara Municipal de Extrema, proporcionando conforto, segurança e eficiência no desempenho das atividades cotidianas. As especificações detalhadas foram elaboradas de acordo com os requisitos estabelecidos e visam garantir um investimento sustentável e eficaz para a administração pública.</w:t>
      </w:r>
    </w:p>
    <w:p w14:paraId="00EF6E5C" w14:textId="77777777" w:rsidR="00F56197" w:rsidRPr="00A42208" w:rsidRDefault="00F56197" w:rsidP="00F56197">
      <w:pPr>
        <w:spacing w:after="0" w:line="240" w:lineRule="auto"/>
        <w:jc w:val="both"/>
        <w:rPr>
          <w:rFonts w:ascii="Arial" w:hAnsi="Arial" w:cs="Arial"/>
          <w:bCs/>
          <w:iCs/>
          <w:color w:val="000000" w:themeColor="text1"/>
          <w:sz w:val="24"/>
          <w:szCs w:val="24"/>
        </w:rPr>
      </w:pPr>
    </w:p>
    <w:p w14:paraId="7C697ECF" w14:textId="77777777" w:rsidR="00F56197" w:rsidRPr="00FC1AAF" w:rsidRDefault="00F56197" w:rsidP="00F56197">
      <w:pPr>
        <w:pStyle w:val="Nivel01"/>
        <w:numPr>
          <w:ilvl w:val="0"/>
          <w:numId w:val="48"/>
        </w:numPr>
        <w:spacing w:before="0" w:afterLines="120" w:after="288"/>
        <w:ind w:left="0" w:firstLine="0"/>
        <w:rPr>
          <w:sz w:val="24"/>
          <w:szCs w:val="24"/>
        </w:rPr>
      </w:pPr>
      <w:r w:rsidRPr="00FC1AAF">
        <w:rPr>
          <w:sz w:val="24"/>
          <w:szCs w:val="24"/>
        </w:rPr>
        <w:t>REQUISITOS DA CONTRATAÇÃO</w:t>
      </w:r>
    </w:p>
    <w:p w14:paraId="7632BEA9" w14:textId="77777777" w:rsidR="00F56197" w:rsidRPr="00E650C5" w:rsidRDefault="00F56197" w:rsidP="00F56197">
      <w:pPr>
        <w:pStyle w:val="PargrafodaLista"/>
        <w:numPr>
          <w:ilvl w:val="1"/>
          <w:numId w:val="48"/>
        </w:numPr>
        <w:spacing w:after="0"/>
        <w:ind w:left="0" w:firstLine="0"/>
        <w:contextualSpacing/>
        <w:jc w:val="both"/>
        <w:rPr>
          <w:rFonts w:ascii="Arial" w:hAnsi="Arial" w:cs="Arial"/>
          <w:sz w:val="24"/>
          <w:szCs w:val="24"/>
        </w:rPr>
      </w:pPr>
      <w:r w:rsidRPr="00E650C5">
        <w:rPr>
          <w:rFonts w:ascii="Arial" w:hAnsi="Arial" w:cs="Arial"/>
          <w:sz w:val="24"/>
          <w:szCs w:val="24"/>
        </w:rPr>
        <w:t>A contratação deverá observar os seguintes requisitos:</w:t>
      </w:r>
    </w:p>
    <w:p w14:paraId="13C961B1" w14:textId="77777777" w:rsidR="00F56197" w:rsidRPr="00E650C5" w:rsidRDefault="00F56197" w:rsidP="00F56197">
      <w:pPr>
        <w:pStyle w:val="PargrafodaLista"/>
        <w:numPr>
          <w:ilvl w:val="0"/>
          <w:numId w:val="68"/>
        </w:numPr>
        <w:spacing w:after="0"/>
        <w:ind w:left="0" w:firstLine="0"/>
        <w:contextualSpacing/>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2FB5865D" w14:textId="77777777" w:rsidR="00F56197" w:rsidRPr="00E650C5" w:rsidRDefault="00F56197" w:rsidP="00F56197">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lastRenderedPageBreak/>
        <w:t>Não será admitida a subcontratação do objeto contratual.</w:t>
      </w:r>
    </w:p>
    <w:p w14:paraId="61F06710" w14:textId="77777777" w:rsidR="00F56197" w:rsidRPr="00E650C5" w:rsidRDefault="00F56197" w:rsidP="00F56197">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5EAEC360" w14:textId="77777777" w:rsidR="00F56197" w:rsidRPr="00E650C5" w:rsidRDefault="00F56197" w:rsidP="00F56197">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718A2FA9" w14:textId="77777777" w:rsidR="00F56197" w:rsidRPr="009A2894" w:rsidRDefault="00F56197" w:rsidP="00F56197">
      <w:pPr>
        <w:pStyle w:val="PargrafodaLista"/>
        <w:spacing w:after="0"/>
        <w:ind w:left="432"/>
        <w:jc w:val="both"/>
        <w:rPr>
          <w:rFonts w:ascii="Arial" w:hAnsi="Arial" w:cs="Arial"/>
          <w:color w:val="000000" w:themeColor="text1"/>
          <w:sz w:val="24"/>
          <w:szCs w:val="24"/>
        </w:rPr>
      </w:pPr>
    </w:p>
    <w:p w14:paraId="5D5354EA" w14:textId="77777777" w:rsidR="00F56197" w:rsidRPr="00FC1AAF" w:rsidRDefault="00F56197" w:rsidP="00F56197">
      <w:pPr>
        <w:pStyle w:val="Nivel01"/>
        <w:numPr>
          <w:ilvl w:val="0"/>
          <w:numId w:val="48"/>
        </w:numPr>
        <w:spacing w:before="0" w:afterLines="120" w:after="288"/>
        <w:ind w:left="0" w:firstLine="0"/>
        <w:rPr>
          <w:sz w:val="24"/>
          <w:szCs w:val="24"/>
        </w:rPr>
      </w:pPr>
      <w:r w:rsidRPr="00FC1AAF">
        <w:rPr>
          <w:sz w:val="24"/>
          <w:szCs w:val="24"/>
        </w:rPr>
        <w:t>MODELO DE EXECUÇÃO DO OBJETO</w:t>
      </w:r>
    </w:p>
    <w:p w14:paraId="60ED6BD9" w14:textId="77777777" w:rsidR="00F56197" w:rsidRPr="009A2894" w:rsidRDefault="00F56197" w:rsidP="00F56197">
      <w:pPr>
        <w:pStyle w:val="Nivel2"/>
        <w:numPr>
          <w:ilvl w:val="1"/>
          <w:numId w:val="48"/>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prazo de entrega do</w:t>
      </w:r>
      <w:r>
        <w:rPr>
          <w:rFonts w:ascii="Arial" w:hAnsi="Arial" w:cs="Arial"/>
          <w:color w:val="000000" w:themeColor="text1"/>
          <w:sz w:val="24"/>
          <w:szCs w:val="24"/>
        </w:rPr>
        <w:t>s bens</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60</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0F4F51AE" w14:textId="77777777" w:rsidR="00F56197" w:rsidRDefault="00F56197" w:rsidP="00F56197">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0FD3EA0" w14:textId="77777777" w:rsidR="00F56197" w:rsidRPr="009A2894" w:rsidRDefault="00F56197" w:rsidP="00F56197">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Os </w:t>
      </w:r>
      <w:r>
        <w:rPr>
          <w:rFonts w:ascii="Arial" w:hAnsi="Arial" w:cs="Arial"/>
          <w:bCs/>
          <w:color w:val="000000" w:themeColor="text1"/>
          <w:sz w:val="24"/>
          <w:szCs w:val="24"/>
        </w:rPr>
        <w:t>veículos</w:t>
      </w:r>
      <w:r w:rsidRPr="009A2894">
        <w:rPr>
          <w:rFonts w:ascii="Arial" w:hAnsi="Arial" w:cs="Arial"/>
          <w:bCs/>
          <w:color w:val="000000" w:themeColor="text1"/>
          <w:sz w:val="24"/>
          <w:szCs w:val="24"/>
        </w:rPr>
        <w:t xml:space="preserve"> deverão ser entregues no seguinte endereço</w:t>
      </w:r>
      <w:r>
        <w:rPr>
          <w:rFonts w:ascii="Arial" w:hAnsi="Arial" w:cs="Arial"/>
          <w:bCs/>
          <w:color w:val="000000" w:themeColor="text1"/>
          <w:sz w:val="24"/>
          <w:szCs w:val="24"/>
        </w:rPr>
        <w:t>, sem custos adicionais</w:t>
      </w:r>
      <w:r w:rsidRPr="009A2894">
        <w:rPr>
          <w:rFonts w:ascii="Arial" w:hAnsi="Arial" w:cs="Arial"/>
          <w:bCs/>
          <w:color w:val="000000" w:themeColor="text1"/>
          <w:sz w:val="24"/>
          <w:szCs w:val="24"/>
        </w:rPr>
        <w:t>:</w:t>
      </w:r>
    </w:p>
    <w:p w14:paraId="3E5865BA" w14:textId="77777777" w:rsidR="00F56197" w:rsidRDefault="00F56197" w:rsidP="00F56197">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Bairro Ponte Nova, em Extrema, MG. CEP 37.640-000. A/C Diretoria Geral.</w:t>
      </w:r>
    </w:p>
    <w:p w14:paraId="60437619" w14:textId="77777777" w:rsidR="00F56197" w:rsidRPr="00EA7D8B" w:rsidRDefault="00F56197" w:rsidP="00F56197">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5.4 Os</w:t>
      </w:r>
      <w:r w:rsidRPr="009A2894">
        <w:rPr>
          <w:rFonts w:ascii="Arial" w:hAnsi="Arial" w:cs="Arial"/>
          <w:bCs/>
          <w:sz w:val="24"/>
          <w:szCs w:val="24"/>
        </w:rPr>
        <w:t xml:space="preserve">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7167BA5" w14:textId="77777777" w:rsidR="00F56197" w:rsidRPr="009A2894" w:rsidRDefault="00F56197" w:rsidP="00F56197">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54922542" w14:textId="77777777" w:rsidR="00F56197" w:rsidRPr="009A2894" w:rsidRDefault="00F56197" w:rsidP="00F56197">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05AC3749" w14:textId="77777777" w:rsidR="00F56197" w:rsidRPr="009A2894" w:rsidRDefault="00F56197" w:rsidP="00F56197">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3AD1AAFC" w14:textId="77777777" w:rsidR="00F56197" w:rsidRPr="009A2894" w:rsidRDefault="00F56197" w:rsidP="00F56197">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899599F" w14:textId="77777777" w:rsidR="00F56197" w:rsidRDefault="00F56197" w:rsidP="00F56197">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E0FD498" w14:textId="77777777" w:rsidR="00F56197" w:rsidRPr="00C8390B" w:rsidRDefault="00F56197" w:rsidP="00F56197">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lastRenderedPageBreak/>
        <w:t>O objeto é de regime de execução indireta, empreitada por preço unitário.</w:t>
      </w:r>
    </w:p>
    <w:p w14:paraId="505BAF06" w14:textId="77777777" w:rsidR="00F56197" w:rsidRPr="00FC1AAF" w:rsidRDefault="00F56197" w:rsidP="00F56197">
      <w:pPr>
        <w:pStyle w:val="Nivel01"/>
        <w:numPr>
          <w:ilvl w:val="0"/>
          <w:numId w:val="49"/>
        </w:numPr>
        <w:spacing w:before="0" w:afterLines="120" w:after="288"/>
        <w:ind w:left="720"/>
        <w:rPr>
          <w:sz w:val="24"/>
          <w:szCs w:val="24"/>
        </w:rPr>
      </w:pPr>
      <w:r w:rsidRPr="00FC1AAF">
        <w:rPr>
          <w:sz w:val="24"/>
          <w:szCs w:val="24"/>
        </w:rPr>
        <w:t>MODELO DE GESTÃO DO CONTRATO</w:t>
      </w:r>
    </w:p>
    <w:p w14:paraId="685650EB" w14:textId="77777777" w:rsidR="00F56197" w:rsidRPr="00FC1AAF" w:rsidRDefault="00F56197" w:rsidP="00F56197">
      <w:pPr>
        <w:pStyle w:val="Nivel2"/>
        <w:numPr>
          <w:ilvl w:val="1"/>
          <w:numId w:val="109"/>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26B3C1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6EDD7D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1D7EFD06"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2BBD8A73" w14:textId="77777777" w:rsidR="00F56197" w:rsidRPr="00A72A75" w:rsidRDefault="00F56197" w:rsidP="00F56197">
      <w:pPr>
        <w:pStyle w:val="Nvel2-Red"/>
        <w:numPr>
          <w:ilvl w:val="1"/>
          <w:numId w:val="109"/>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1752B41"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27092F69"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266C9DF9"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2FF5103B"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677C78CE"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D335AB8"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262BFD31"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009D0B0F" w14:textId="77777777" w:rsidR="00F56197" w:rsidRPr="00FC1AAF" w:rsidRDefault="00F56197" w:rsidP="00F56197">
      <w:pPr>
        <w:pStyle w:val="Nivel2"/>
        <w:numPr>
          <w:ilvl w:val="1"/>
          <w:numId w:val="109"/>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23BDF227"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48FF8262"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D39C222"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7BD949F2"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59F6C093"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A46A463"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tomará providências para a formalização de processo administrativo de responsabilização para fins de aplicação de sanções, a ser conduzido pela comissão de que trata o art. 158 </w:t>
      </w:r>
      <w:r w:rsidRPr="00FC1AAF">
        <w:rPr>
          <w:rFonts w:ascii="Arial" w:hAnsi="Arial"/>
          <w:sz w:val="24"/>
          <w:szCs w:val="24"/>
        </w:rPr>
        <w:lastRenderedPageBreak/>
        <w:t>da Lei nº 14.133, de 2021, ou pelo agente ou pelo setor com competência para tal, conforme o caso.</w:t>
      </w:r>
    </w:p>
    <w:p w14:paraId="331D53C4" w14:textId="77777777" w:rsidR="00F56197"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7234BF7" w14:textId="77777777" w:rsidR="00F56197" w:rsidRDefault="00F56197" w:rsidP="00F56197">
      <w:pPr>
        <w:pStyle w:val="Nvel2-Red"/>
        <w:numPr>
          <w:ilvl w:val="1"/>
          <w:numId w:val="109"/>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025FA53" w14:textId="77777777" w:rsidR="00F56197" w:rsidRPr="009A329A" w:rsidRDefault="00F56197" w:rsidP="00F56197">
      <w:pPr>
        <w:pStyle w:val="Nvel2-Red"/>
        <w:numPr>
          <w:ilvl w:val="1"/>
          <w:numId w:val="109"/>
        </w:numPr>
        <w:ind w:left="142" w:firstLine="567"/>
        <w:rPr>
          <w:rFonts w:eastAsia="Arial Unicode MS"/>
          <w:i w:val="0"/>
          <w:iCs w:val="0"/>
          <w:color w:val="auto"/>
          <w:sz w:val="24"/>
          <w:szCs w:val="24"/>
        </w:rPr>
      </w:pPr>
      <w:r>
        <w:rPr>
          <w:rFonts w:eastAsia="Arial Unicode MS"/>
          <w:i w:val="0"/>
          <w:iCs w:val="0"/>
          <w:color w:val="auto"/>
          <w:sz w:val="24"/>
          <w:szCs w:val="24"/>
        </w:rPr>
        <w:t>O recebimento do objeto será por meio de uma comissão de recebimento, a ser nomeada pelo Presidente da Câmara Municipal de Extrema.</w:t>
      </w:r>
    </w:p>
    <w:p w14:paraId="7C0139CF" w14:textId="77777777" w:rsidR="00F56197" w:rsidRPr="009A329A" w:rsidRDefault="00F56197" w:rsidP="00F56197">
      <w:pPr>
        <w:pStyle w:val="Nvel2-Red"/>
        <w:numPr>
          <w:ilvl w:val="1"/>
          <w:numId w:val="109"/>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613BD8C" w14:textId="77777777" w:rsidR="00F56197" w:rsidRPr="009A329A" w:rsidRDefault="00F56197" w:rsidP="00F56197">
      <w:pPr>
        <w:pStyle w:val="Nvel2-Red"/>
        <w:numPr>
          <w:ilvl w:val="0"/>
          <w:numId w:val="0"/>
        </w:numPr>
        <w:spacing w:before="0" w:after="0" w:line="240" w:lineRule="auto"/>
        <w:rPr>
          <w:rFonts w:eastAsia="Arial Unicode MS"/>
          <w:i w:val="0"/>
          <w:iCs w:val="0"/>
          <w:color w:val="auto"/>
          <w:sz w:val="24"/>
          <w:szCs w:val="24"/>
        </w:rPr>
      </w:pPr>
    </w:p>
    <w:p w14:paraId="4E5B8DBC" w14:textId="77777777" w:rsidR="00F56197" w:rsidRDefault="00F56197" w:rsidP="00F56197">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29593206" w14:textId="77777777" w:rsidR="00F56197" w:rsidRPr="009A329A" w:rsidRDefault="00F56197" w:rsidP="00F56197">
      <w:pPr>
        <w:pStyle w:val="Nvel2-Red"/>
        <w:numPr>
          <w:ilvl w:val="0"/>
          <w:numId w:val="0"/>
        </w:numPr>
        <w:spacing w:before="0" w:after="0" w:line="240" w:lineRule="auto"/>
        <w:ind w:left="720"/>
        <w:rPr>
          <w:rFonts w:eastAsia="Arial Unicode MS"/>
          <w:i w:val="0"/>
          <w:iCs w:val="0"/>
          <w:color w:val="auto"/>
          <w:sz w:val="24"/>
          <w:szCs w:val="24"/>
        </w:rPr>
      </w:pPr>
    </w:p>
    <w:p w14:paraId="5DE0EA04" w14:textId="77777777" w:rsidR="00F56197" w:rsidRDefault="00F56197" w:rsidP="00F56197">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87E937E" w14:textId="77777777" w:rsidR="00F56197" w:rsidRDefault="00F56197" w:rsidP="00F56197">
      <w:pPr>
        <w:pStyle w:val="Nvel2-Red"/>
        <w:numPr>
          <w:ilvl w:val="0"/>
          <w:numId w:val="0"/>
        </w:numPr>
        <w:spacing w:before="0" w:after="0" w:line="240" w:lineRule="auto"/>
        <w:ind w:left="720"/>
        <w:rPr>
          <w:rFonts w:eastAsia="Arial Unicode MS"/>
          <w:i w:val="0"/>
          <w:iCs w:val="0"/>
          <w:color w:val="auto"/>
          <w:sz w:val="24"/>
          <w:szCs w:val="24"/>
        </w:rPr>
      </w:pPr>
    </w:p>
    <w:p w14:paraId="4AECFBCD" w14:textId="77777777" w:rsidR="00F56197" w:rsidRPr="009A329A" w:rsidRDefault="00F56197" w:rsidP="00F56197">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084B5B4" w14:textId="77777777" w:rsidR="00F56197" w:rsidRPr="009A329A" w:rsidRDefault="00F56197" w:rsidP="00F56197">
      <w:pPr>
        <w:pStyle w:val="Nvel2-Red"/>
        <w:numPr>
          <w:ilvl w:val="0"/>
          <w:numId w:val="0"/>
        </w:numPr>
        <w:spacing w:before="0" w:after="0" w:line="240" w:lineRule="auto"/>
        <w:rPr>
          <w:rFonts w:eastAsia="Arial Unicode MS"/>
          <w:i w:val="0"/>
          <w:iCs w:val="0"/>
          <w:color w:val="auto"/>
          <w:sz w:val="24"/>
          <w:szCs w:val="24"/>
        </w:rPr>
      </w:pPr>
    </w:p>
    <w:p w14:paraId="7E3B5FC7" w14:textId="77777777" w:rsidR="00F56197" w:rsidRPr="009A329A" w:rsidRDefault="00F56197" w:rsidP="00F56197">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46D647A2" w14:textId="77777777" w:rsidR="00F56197" w:rsidRPr="009A329A" w:rsidRDefault="00F56197" w:rsidP="00F56197">
      <w:pPr>
        <w:pStyle w:val="Nvel2-Red"/>
        <w:numPr>
          <w:ilvl w:val="0"/>
          <w:numId w:val="0"/>
        </w:numPr>
        <w:spacing w:before="0" w:after="0" w:line="240" w:lineRule="auto"/>
        <w:rPr>
          <w:rFonts w:eastAsia="Arial Unicode MS"/>
          <w:i w:val="0"/>
          <w:iCs w:val="0"/>
          <w:color w:val="auto"/>
          <w:sz w:val="24"/>
          <w:szCs w:val="24"/>
        </w:rPr>
      </w:pPr>
    </w:p>
    <w:p w14:paraId="2586FE46" w14:textId="77777777" w:rsidR="00F56197" w:rsidRDefault="00F56197" w:rsidP="00F56197">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46D596E6" w14:textId="77777777" w:rsidR="00F56197" w:rsidRDefault="00F56197" w:rsidP="00F56197">
      <w:pPr>
        <w:pStyle w:val="PargrafodaLista"/>
        <w:rPr>
          <w:rFonts w:eastAsia="Arial Unicode MS"/>
          <w:i/>
          <w:iCs/>
          <w:sz w:val="24"/>
          <w:szCs w:val="24"/>
        </w:rPr>
      </w:pPr>
    </w:p>
    <w:p w14:paraId="0B0ADCBC" w14:textId="77777777" w:rsidR="00F56197" w:rsidRPr="009A329A" w:rsidRDefault="00F56197" w:rsidP="00F56197">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As provas de regularidades poderão ser Certidões Negativas de Débitos ou Certidões Positivas com efeitos de Negativas.</w:t>
      </w:r>
    </w:p>
    <w:p w14:paraId="3AC2D058" w14:textId="77777777" w:rsidR="00F56197" w:rsidRPr="00FC1AAF" w:rsidRDefault="00F56197" w:rsidP="00F56197">
      <w:pPr>
        <w:pStyle w:val="Nivel2"/>
        <w:numPr>
          <w:ilvl w:val="0"/>
          <w:numId w:val="0"/>
        </w:numPr>
        <w:spacing w:before="0" w:afterLines="120" w:after="288" w:line="240" w:lineRule="auto"/>
        <w:ind w:left="709"/>
        <w:rPr>
          <w:rFonts w:ascii="Arial" w:hAnsi="Arial" w:cs="Arial"/>
          <w:sz w:val="24"/>
          <w:szCs w:val="24"/>
        </w:rPr>
      </w:pPr>
    </w:p>
    <w:p w14:paraId="5EBF94B6" w14:textId="77777777" w:rsidR="00F56197" w:rsidRPr="00FC1AAF" w:rsidRDefault="00F56197" w:rsidP="00F56197">
      <w:pPr>
        <w:pStyle w:val="Nivel01"/>
        <w:numPr>
          <w:ilvl w:val="0"/>
          <w:numId w:val="109"/>
        </w:numPr>
        <w:spacing w:before="0" w:afterLines="120" w:after="288"/>
        <w:rPr>
          <w:sz w:val="24"/>
          <w:szCs w:val="24"/>
        </w:rPr>
      </w:pPr>
      <w:r w:rsidRPr="00FC1AAF">
        <w:rPr>
          <w:sz w:val="24"/>
          <w:szCs w:val="24"/>
        </w:rPr>
        <w:t>CRITÉRIOS DE MEDIÇÃO E DE PAGAMENTO</w:t>
      </w:r>
    </w:p>
    <w:p w14:paraId="76B8F4AA" w14:textId="77777777" w:rsidR="00F56197" w:rsidRPr="0097447D" w:rsidRDefault="00F56197" w:rsidP="00F56197">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308F02D6"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796CA6ED"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84CD479"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168001E6"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47D58329"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651594FB"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016044" w14:textId="77777777" w:rsidR="00F56197" w:rsidRPr="0097447D"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37D6C694" w14:textId="77777777" w:rsidR="00F56197" w:rsidRPr="00FC1AAF" w:rsidRDefault="00F56197" w:rsidP="00F56197">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458CE63F"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4969C77E"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7A1706F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73E60F" w14:textId="77777777" w:rsidR="00F56197" w:rsidRPr="00FC1AAF" w:rsidRDefault="00F56197" w:rsidP="00F56197">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594DB8AC" w14:textId="77777777" w:rsidR="00F56197" w:rsidRPr="00FC1AAF" w:rsidRDefault="00F56197" w:rsidP="00F56197">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5B2758E" w14:textId="77777777" w:rsidR="00F56197" w:rsidRPr="00FC1AAF" w:rsidRDefault="00F56197" w:rsidP="00F56197">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A547E9B" w14:textId="77777777" w:rsidR="00F56197" w:rsidRPr="00FC1AAF" w:rsidRDefault="00F56197" w:rsidP="00F56197">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1689FF17" w14:textId="77777777" w:rsidR="00F56197" w:rsidRPr="00FC1AAF" w:rsidRDefault="00F56197" w:rsidP="00F56197">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470BD5B8" w14:textId="77777777" w:rsidR="00F56197" w:rsidRPr="00FC1AAF" w:rsidRDefault="00F56197" w:rsidP="00F56197">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C12CECF"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894A24E"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92372A3"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FF1AB0F"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53C421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w:t>
      </w:r>
      <w:r w:rsidRPr="00FC1AAF">
        <w:rPr>
          <w:rFonts w:ascii="Arial" w:hAnsi="Arial" w:cs="Arial"/>
          <w:sz w:val="24"/>
          <w:szCs w:val="24"/>
          <w:lang w:eastAsia="en-US"/>
        </w:rPr>
        <w:lastRenderedPageBreak/>
        <w:t xml:space="preserve">como quanto à existência de pagamento a ser efetuado, para que sejam acionados os meios pertinentes e necessários para garantir o recebimento de seus créditos.  </w:t>
      </w:r>
    </w:p>
    <w:p w14:paraId="73C0CF9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6E990A7"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095F2F9D" w14:textId="77777777" w:rsidR="00F56197" w:rsidRPr="00FC1AAF" w:rsidRDefault="00F56197" w:rsidP="00F56197">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3B23E74" w14:textId="77777777" w:rsidR="00F56197" w:rsidRPr="00977506" w:rsidRDefault="00F56197" w:rsidP="00F56197">
      <w:pPr>
        <w:pStyle w:val="Nivel2"/>
        <w:numPr>
          <w:ilvl w:val="1"/>
          <w:numId w:val="109"/>
        </w:numPr>
        <w:spacing w:before="0" w:afterLines="120" w:after="288" w:line="240" w:lineRule="auto"/>
        <w:ind w:left="0" w:firstLine="709"/>
        <w:rPr>
          <w:rFonts w:ascii="Arial" w:hAnsi="Arial" w:cs="Arial"/>
          <w:b/>
          <w:bCs/>
          <w:color w:val="000000" w:themeColor="text1"/>
          <w:sz w:val="24"/>
          <w:szCs w:val="24"/>
          <w:u w:val="single"/>
          <w:lang w:eastAsia="en-US"/>
        </w:rPr>
      </w:pPr>
      <w:r w:rsidRPr="00977506">
        <w:rPr>
          <w:rFonts w:ascii="Arial" w:hAnsi="Arial" w:cs="Arial"/>
          <w:sz w:val="24"/>
          <w:szCs w:val="24"/>
        </w:rPr>
        <w:t>O pagamento será efetuado no prazo de até 05 (cinco) dias úteis contados da finalização da liquidação da despesa</w:t>
      </w:r>
      <w:r>
        <w:rPr>
          <w:rFonts w:ascii="Arial" w:hAnsi="Arial" w:cs="Arial"/>
          <w:sz w:val="24"/>
          <w:szCs w:val="24"/>
        </w:rPr>
        <w:t>,</w:t>
      </w:r>
      <w:r w:rsidRPr="00977506">
        <w:rPr>
          <w:rFonts w:ascii="Arial" w:hAnsi="Arial" w:cs="Arial"/>
          <w:sz w:val="24"/>
          <w:szCs w:val="24"/>
        </w:rPr>
        <w:t xml:space="preserve"> </w:t>
      </w:r>
      <w:r w:rsidRPr="00977506">
        <w:rPr>
          <w:rFonts w:ascii="Arial" w:hAnsi="Arial" w:cs="Arial"/>
          <w:b/>
          <w:bCs/>
          <w:sz w:val="24"/>
          <w:szCs w:val="24"/>
          <w:u w:val="single"/>
        </w:rPr>
        <w:t xml:space="preserve">somente após o cadastramento do veículo no DETRAN e seu respectivo licenciamento. </w:t>
      </w:r>
    </w:p>
    <w:p w14:paraId="0812A643" w14:textId="77777777" w:rsidR="00F56197" w:rsidRPr="00977506"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lang w:eastAsia="en-US"/>
        </w:rPr>
      </w:pPr>
      <w:r w:rsidRPr="00977506">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977506">
        <w:rPr>
          <w:rFonts w:ascii="Arial" w:hAnsi="Arial" w:cs="Arial"/>
          <w:color w:val="000000" w:themeColor="text1"/>
          <w:sz w:val="24"/>
          <w:szCs w:val="24"/>
          <w:lang w:eastAsia="en-US"/>
        </w:rPr>
        <w:t>IPCA - Índice Nacional de Preços ao Consumidor Amplo – IBGE.</w:t>
      </w:r>
    </w:p>
    <w:p w14:paraId="4E80FBB5" w14:textId="77777777" w:rsidR="00F56197" w:rsidRPr="00FC1AAF" w:rsidRDefault="00F56197" w:rsidP="00F56197">
      <w:pPr>
        <w:pStyle w:val="Nvel1-SemNum"/>
        <w:spacing w:before="0" w:afterLines="120" w:after="288"/>
        <w:rPr>
          <w:color w:val="auto"/>
          <w:sz w:val="24"/>
          <w:szCs w:val="24"/>
          <w:lang w:eastAsia="en-US"/>
        </w:rPr>
      </w:pPr>
      <w:r w:rsidRPr="00FC1AAF">
        <w:rPr>
          <w:color w:val="auto"/>
          <w:sz w:val="24"/>
          <w:szCs w:val="24"/>
          <w:lang w:eastAsia="en-US"/>
        </w:rPr>
        <w:t>Forma de pagamento</w:t>
      </w:r>
    </w:p>
    <w:p w14:paraId="45451E67"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07AC327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4196316" w14:textId="77777777" w:rsidR="00F56197" w:rsidRPr="00FC1AAF" w:rsidRDefault="00F56197" w:rsidP="00F56197">
      <w:pPr>
        <w:pStyle w:val="Nivel3"/>
        <w:numPr>
          <w:ilvl w:val="2"/>
          <w:numId w:val="109"/>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CFB2AFF" w14:textId="77777777" w:rsidR="00F56197"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1AAD309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12E9E74" w14:textId="77777777" w:rsidR="00F56197" w:rsidRPr="00FC1AAF" w:rsidRDefault="00F56197" w:rsidP="00F56197">
      <w:pPr>
        <w:pStyle w:val="Nivel01"/>
        <w:numPr>
          <w:ilvl w:val="0"/>
          <w:numId w:val="109"/>
        </w:numPr>
        <w:spacing w:before="0" w:afterLines="120" w:after="288"/>
        <w:ind w:left="357" w:hanging="357"/>
        <w:rPr>
          <w:sz w:val="24"/>
          <w:szCs w:val="24"/>
        </w:rPr>
      </w:pPr>
      <w:r w:rsidRPr="00FC1AAF">
        <w:rPr>
          <w:sz w:val="24"/>
          <w:szCs w:val="24"/>
        </w:rPr>
        <w:lastRenderedPageBreak/>
        <w:t>FORMA E CRITÉRIOS DE SELEÇÃO DO FORNECEDOR</w:t>
      </w:r>
    </w:p>
    <w:p w14:paraId="74816A15" w14:textId="77777777" w:rsidR="00F56197" w:rsidRPr="00FC1AAF" w:rsidRDefault="00F56197" w:rsidP="00F56197">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23CF8C56"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6C47830D" w14:textId="77777777" w:rsidR="00F56197" w:rsidRPr="00FC1AAF" w:rsidRDefault="00F56197" w:rsidP="00F56197">
      <w:pPr>
        <w:pStyle w:val="Nvel1-SemNum"/>
        <w:spacing w:before="0" w:afterLines="120" w:after="288"/>
        <w:rPr>
          <w:color w:val="auto"/>
          <w:sz w:val="24"/>
          <w:szCs w:val="24"/>
        </w:rPr>
      </w:pPr>
      <w:bookmarkStart w:id="13" w:name="_Hlk130805534"/>
      <w:r w:rsidRPr="00FC1AAF">
        <w:rPr>
          <w:color w:val="auto"/>
          <w:sz w:val="24"/>
          <w:szCs w:val="24"/>
          <w:lang w:eastAsia="en-US"/>
        </w:rPr>
        <w:t>Exigências de habilitação</w:t>
      </w:r>
    </w:p>
    <w:p w14:paraId="0E7B7253"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30DDA382" w14:textId="77777777" w:rsidR="00F56197" w:rsidRPr="00FC1AAF" w:rsidRDefault="00F56197" w:rsidP="00F56197">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41D68566"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bookmarkStart w:id="14"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4"/>
    </w:p>
    <w:p w14:paraId="5DC8655B"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6BE542F3" w14:textId="77777777" w:rsidR="00F56197" w:rsidRPr="00FF36FF"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55465DE3"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078C9FD1"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38DBB9F1"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6079220C"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w:t>
      </w:r>
      <w:r w:rsidRPr="00FC1AAF">
        <w:rPr>
          <w:rFonts w:ascii="Arial" w:hAnsi="Arial" w:cs="Arial"/>
          <w:sz w:val="24"/>
          <w:szCs w:val="24"/>
        </w:rPr>
        <w:lastRenderedPageBreak/>
        <w:t xml:space="preserve">Pessoas Jurídicas ou no Registro Público de Empresas </w:t>
      </w:r>
      <w:bookmarkStart w:id="15" w:name="_Int_ySfCXwr4"/>
      <w:r w:rsidRPr="00FC1AAF">
        <w:rPr>
          <w:rFonts w:ascii="Arial" w:hAnsi="Arial" w:cs="Arial"/>
          <w:sz w:val="24"/>
          <w:szCs w:val="24"/>
        </w:rPr>
        <w:t>Mercantis onde</w:t>
      </w:r>
      <w:bookmarkEnd w:id="15"/>
      <w:r w:rsidRPr="00FC1AAF">
        <w:rPr>
          <w:rFonts w:ascii="Arial" w:hAnsi="Arial" w:cs="Arial"/>
          <w:sz w:val="24"/>
          <w:szCs w:val="24"/>
        </w:rPr>
        <w:t xml:space="preserve"> opera, com averbação no Registro onde tem sede a matriz</w:t>
      </w:r>
    </w:p>
    <w:p w14:paraId="221C1BD9"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2B65267B"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281FD92"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2FE9AF6B"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32FB6C7F" w14:textId="77777777" w:rsidR="00F56197" w:rsidRPr="00FC1AAF" w:rsidRDefault="00F56197" w:rsidP="00F56197">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727E08B1"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68207638"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0642F5D"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5E79E7A3"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5B844CA" w14:textId="77777777" w:rsidR="00F56197" w:rsidRPr="00FF36FF"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0933B46E" w14:textId="77777777" w:rsidR="00F56197" w:rsidRPr="00FF36FF"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1F9D9889" w14:textId="77777777" w:rsidR="00F56197" w:rsidRPr="00FF36FF"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7BF17890" w14:textId="77777777" w:rsidR="00F56197" w:rsidRPr="00FF36FF" w:rsidRDefault="00F56197" w:rsidP="00F56197">
      <w:pPr>
        <w:pStyle w:val="Nivel2"/>
        <w:numPr>
          <w:ilvl w:val="1"/>
          <w:numId w:val="10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9AB2060" w14:textId="77777777" w:rsidR="00F56197" w:rsidRPr="00FC1AAF" w:rsidRDefault="00F56197" w:rsidP="00F56197">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3505EAA7"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3F07D22C" w14:textId="77777777" w:rsidR="00F56197"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2A16C318" w14:textId="77777777" w:rsidR="00F56197" w:rsidRDefault="00F56197" w:rsidP="00F56197">
      <w:pPr>
        <w:pStyle w:val="Nvel2-Red"/>
        <w:numPr>
          <w:ilvl w:val="1"/>
          <w:numId w:val="109"/>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3"/>
    <w:p w14:paraId="464732C8" w14:textId="77777777" w:rsidR="00F56197" w:rsidRPr="00FC1AAF" w:rsidRDefault="00F56197" w:rsidP="00F56197">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3473EBF0" w14:textId="77777777" w:rsidR="00F56197" w:rsidRDefault="00F56197" w:rsidP="00F56197">
      <w:pPr>
        <w:pStyle w:val="PargrafodaLista"/>
        <w:numPr>
          <w:ilvl w:val="0"/>
          <w:numId w:val="109"/>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5E2F2263" w14:textId="77777777" w:rsidR="00F56197" w:rsidRPr="00A02C10" w:rsidRDefault="00F56197" w:rsidP="00F56197">
      <w:pPr>
        <w:pStyle w:val="PargrafodaLista"/>
        <w:ind w:left="360"/>
        <w:jc w:val="both"/>
        <w:rPr>
          <w:rFonts w:ascii="Arial" w:eastAsiaTheme="minorEastAsia" w:hAnsi="Arial" w:cs="Arial"/>
          <w:color w:val="000000" w:themeColor="text1"/>
          <w:sz w:val="24"/>
          <w:szCs w:val="24"/>
          <w:lang w:eastAsia="zh-CN" w:bidi="hi-IN"/>
        </w:rPr>
      </w:pPr>
    </w:p>
    <w:p w14:paraId="514725C0" w14:textId="77777777" w:rsidR="00F56197" w:rsidRPr="00FC1AAF" w:rsidRDefault="00F56197" w:rsidP="00F56197">
      <w:pPr>
        <w:pStyle w:val="Nivel01"/>
        <w:numPr>
          <w:ilvl w:val="0"/>
          <w:numId w:val="109"/>
        </w:numPr>
        <w:spacing w:before="0" w:afterLines="120" w:after="288"/>
        <w:rPr>
          <w:sz w:val="24"/>
          <w:szCs w:val="24"/>
        </w:rPr>
      </w:pPr>
      <w:r w:rsidRPr="00FC1AAF">
        <w:rPr>
          <w:sz w:val="24"/>
          <w:szCs w:val="24"/>
        </w:rPr>
        <w:t>ESTIMATIVAS DO VALOR DA CONTRATAÇÃO</w:t>
      </w:r>
    </w:p>
    <w:p w14:paraId="31802545" w14:textId="77777777" w:rsidR="00F56197" w:rsidRPr="00977506" w:rsidRDefault="00F56197" w:rsidP="00F56197">
      <w:pPr>
        <w:pStyle w:val="Nvel2-Red"/>
        <w:numPr>
          <w:ilvl w:val="1"/>
          <w:numId w:val="109"/>
        </w:numPr>
        <w:spacing w:before="0" w:afterLines="120" w:after="288" w:line="240" w:lineRule="auto"/>
        <w:ind w:left="709" w:firstLine="0"/>
        <w:rPr>
          <w:i w:val="0"/>
          <w:iCs w:val="0"/>
          <w:color w:val="000000" w:themeColor="text1"/>
          <w:sz w:val="24"/>
          <w:szCs w:val="24"/>
        </w:rPr>
      </w:pPr>
      <w:r w:rsidRPr="00977506">
        <w:rPr>
          <w:i w:val="0"/>
          <w:iCs w:val="0"/>
          <w:color w:val="auto"/>
          <w:sz w:val="24"/>
          <w:szCs w:val="24"/>
        </w:rPr>
        <w:t xml:space="preserve">O custo estimado total da contratação com o item 01 é de R$ 257.169,00 (duzentos e cinquenta e sete mil e cento e sessenta e nove reais).  O custo estimado total da contratação com o item 01 é de R$ 339.700,00 (trezentos e trinta e nove mil e setecentos reais). </w:t>
      </w:r>
    </w:p>
    <w:p w14:paraId="1C229ED6" w14:textId="77777777" w:rsidR="00F56197" w:rsidRPr="00EA7D8B" w:rsidRDefault="00F56197" w:rsidP="00F56197">
      <w:pPr>
        <w:pStyle w:val="Nvel2-Red"/>
        <w:numPr>
          <w:ilvl w:val="1"/>
          <w:numId w:val="109"/>
        </w:numPr>
        <w:spacing w:before="0" w:afterLines="120" w:after="288" w:line="240" w:lineRule="auto"/>
        <w:ind w:left="709"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77343841" w14:textId="77777777" w:rsidR="00F56197" w:rsidRPr="00FC1AAF" w:rsidRDefault="00F56197" w:rsidP="00F56197">
      <w:pPr>
        <w:pStyle w:val="Nivel01"/>
        <w:numPr>
          <w:ilvl w:val="0"/>
          <w:numId w:val="109"/>
        </w:numPr>
        <w:spacing w:before="0" w:afterLines="120" w:after="288"/>
        <w:rPr>
          <w:sz w:val="24"/>
          <w:szCs w:val="24"/>
        </w:rPr>
      </w:pPr>
      <w:r w:rsidRPr="00FC1AAF">
        <w:rPr>
          <w:sz w:val="24"/>
          <w:szCs w:val="24"/>
        </w:rPr>
        <w:lastRenderedPageBreak/>
        <w:t>ADEQUAÇÃO ORÇAMENTÁRIA</w:t>
      </w:r>
    </w:p>
    <w:p w14:paraId="295EFE84" w14:textId="77777777" w:rsidR="00F56197" w:rsidRPr="00FC1AAF" w:rsidRDefault="00F56197" w:rsidP="00F56197">
      <w:pPr>
        <w:pStyle w:val="Nivel2"/>
        <w:numPr>
          <w:ilvl w:val="1"/>
          <w:numId w:val="109"/>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11"/>
    <w:p w14:paraId="3C56CCD2" w14:textId="77777777" w:rsidR="00F56197" w:rsidRPr="00BF7D05" w:rsidRDefault="00F56197" w:rsidP="00F56197">
      <w:pPr>
        <w:pStyle w:val="PargrafodaLista"/>
        <w:numPr>
          <w:ilvl w:val="1"/>
          <w:numId w:val="109"/>
        </w:numPr>
        <w:spacing w:after="0"/>
        <w:ind w:left="1418" w:hanging="709"/>
        <w:contextualSpacing/>
        <w:jc w:val="both"/>
        <w:rPr>
          <w:rFonts w:ascii="Arial" w:hAnsi="Arial" w:cs="Arial"/>
          <w:sz w:val="24"/>
          <w:szCs w:val="24"/>
        </w:rPr>
      </w:pPr>
      <w:r w:rsidRPr="00BF7D05">
        <w:rPr>
          <w:rFonts w:ascii="Arial" w:hAnsi="Arial" w:cs="Arial"/>
          <w:sz w:val="24"/>
          <w:szCs w:val="24"/>
        </w:rPr>
        <w:t xml:space="preserve">A contratação será atendida pela seguinte dotação: </w:t>
      </w:r>
      <w:r>
        <w:rPr>
          <w:rFonts w:ascii="Arial" w:hAnsi="Arial" w:cs="Arial"/>
          <w:sz w:val="24"/>
          <w:szCs w:val="24"/>
        </w:rPr>
        <w:t>4.4.90.52.30</w:t>
      </w:r>
      <w:r w:rsidRPr="00BF7D05">
        <w:rPr>
          <w:rFonts w:ascii="Arial" w:hAnsi="Arial" w:cs="Arial"/>
          <w:sz w:val="24"/>
          <w:szCs w:val="24"/>
        </w:rPr>
        <w:t xml:space="preserve"> – ficha </w:t>
      </w:r>
      <w:r>
        <w:rPr>
          <w:rFonts w:ascii="Arial" w:hAnsi="Arial" w:cs="Arial"/>
          <w:sz w:val="24"/>
          <w:szCs w:val="24"/>
        </w:rPr>
        <w:t>02</w:t>
      </w:r>
      <w:r w:rsidRPr="00BF7D05">
        <w:rPr>
          <w:rFonts w:ascii="Arial" w:hAnsi="Arial" w:cs="Arial"/>
          <w:sz w:val="24"/>
          <w:szCs w:val="24"/>
        </w:rPr>
        <w:t xml:space="preserve"> – Outros Serviços de Terceiros P.J.</w:t>
      </w:r>
    </w:p>
    <w:p w14:paraId="68FC56F9" w14:textId="77777777" w:rsidR="00F56197" w:rsidRDefault="00F56197" w:rsidP="00F56197">
      <w:pPr>
        <w:spacing w:after="0"/>
        <w:ind w:left="1133" w:firstLine="283"/>
        <w:jc w:val="both"/>
        <w:rPr>
          <w:rFonts w:ascii="Arial" w:hAnsi="Arial" w:cs="Arial"/>
          <w:sz w:val="24"/>
          <w:szCs w:val="24"/>
        </w:rPr>
      </w:pPr>
    </w:p>
    <w:p w14:paraId="33A1819F" w14:textId="77777777" w:rsidR="00F56197" w:rsidRDefault="00F56197" w:rsidP="00F56197">
      <w:pPr>
        <w:spacing w:after="0"/>
        <w:ind w:left="1133" w:firstLine="283"/>
        <w:jc w:val="both"/>
        <w:rPr>
          <w:rFonts w:ascii="Arial" w:hAnsi="Arial" w:cs="Arial"/>
          <w:sz w:val="24"/>
          <w:szCs w:val="24"/>
        </w:rPr>
      </w:pPr>
    </w:p>
    <w:p w14:paraId="55F69191" w14:textId="77777777" w:rsidR="00F56197" w:rsidRPr="009A2894" w:rsidRDefault="00F56197" w:rsidP="00F56197">
      <w:pPr>
        <w:spacing w:after="0"/>
        <w:ind w:left="1133" w:firstLine="283"/>
        <w:jc w:val="both"/>
        <w:rPr>
          <w:rFonts w:ascii="Arial" w:hAnsi="Arial" w:cs="Arial"/>
          <w:sz w:val="24"/>
          <w:szCs w:val="24"/>
        </w:rPr>
      </w:pPr>
    </w:p>
    <w:p w14:paraId="6F3B5B96" w14:textId="77777777" w:rsidR="00F56197" w:rsidRPr="00A02C10" w:rsidRDefault="00F56197" w:rsidP="00F56197">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26</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 xml:space="preserve">junho </w:t>
      </w:r>
      <w:r w:rsidRPr="00A02C10">
        <w:rPr>
          <w:rFonts w:ascii="Arial" w:eastAsia="Times New Roman" w:hAnsi="Arial" w:cs="Arial"/>
          <w:sz w:val="24"/>
          <w:szCs w:val="24"/>
          <w:lang w:eastAsia="pt-BR"/>
        </w:rPr>
        <w:t>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5335899E" w14:textId="77777777" w:rsidR="00F56197" w:rsidRPr="00A02C10" w:rsidRDefault="00F56197" w:rsidP="00F56197">
      <w:pPr>
        <w:spacing w:after="0" w:line="240" w:lineRule="auto"/>
        <w:rPr>
          <w:rFonts w:ascii="Arial" w:eastAsia="Times New Roman" w:hAnsi="Arial" w:cs="Arial"/>
          <w:sz w:val="24"/>
          <w:szCs w:val="24"/>
          <w:lang w:eastAsia="pt-BR"/>
        </w:rPr>
      </w:pPr>
    </w:p>
    <w:p w14:paraId="47ED639D" w14:textId="77777777" w:rsidR="00F56197" w:rsidRPr="00A02C10" w:rsidRDefault="00F56197" w:rsidP="00F56197">
      <w:pPr>
        <w:spacing w:after="0" w:line="240" w:lineRule="auto"/>
        <w:rPr>
          <w:rFonts w:ascii="Arial" w:eastAsia="Times New Roman" w:hAnsi="Arial" w:cs="Arial"/>
          <w:sz w:val="24"/>
          <w:szCs w:val="24"/>
          <w:lang w:eastAsia="pt-BR"/>
        </w:rPr>
      </w:pPr>
    </w:p>
    <w:p w14:paraId="7913697B"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78C27FA7"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58A82021"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4E57292"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1692A0D"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2A7EF47D"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637628FD"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470F59FC"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2FBFDDA"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08465DDB"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E8B3CE1" w14:textId="77777777" w:rsidR="00F56197"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0EAB3E8F" w14:textId="77777777" w:rsidR="00F56197"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A8BBDFA"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E040B58"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C33FB8C"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3145F5C3"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63F213C0"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58ECABC1" w14:textId="77777777" w:rsidR="00F56197" w:rsidRPr="00A02C10" w:rsidRDefault="00F56197" w:rsidP="00F5619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0A85E063" w14:textId="77777777" w:rsidR="00F56197" w:rsidRPr="00FC1AAF" w:rsidRDefault="00F56197" w:rsidP="00F56197">
      <w:pPr>
        <w:pStyle w:val="Nivel2"/>
        <w:numPr>
          <w:ilvl w:val="0"/>
          <w:numId w:val="0"/>
        </w:numPr>
        <w:spacing w:before="0" w:afterLines="120" w:after="288" w:line="240" w:lineRule="auto"/>
        <w:rPr>
          <w:rFonts w:ascii="Arial" w:hAnsi="Arial" w:cs="Arial"/>
          <w:i/>
          <w:iCs/>
          <w:sz w:val="24"/>
          <w:szCs w:val="24"/>
        </w:rPr>
      </w:pPr>
    </w:p>
    <w:p w14:paraId="4D09A0DD"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CA3EF7"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84E845B"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63CB3AE"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54F8471"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4B403A"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BB1907"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02FE18"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B302EE"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131AED7"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AD8500"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E172DC6" w14:textId="77777777" w:rsidR="007D39FF" w:rsidRDefault="007D39F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E76F96" w14:textId="77777777" w:rsidR="00AE26BF" w:rsidRDefault="00AE26BF"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W w:w="11214" w:type="dxa"/>
        <w:jc w:val="center"/>
        <w:tblCellMar>
          <w:left w:w="70" w:type="dxa"/>
          <w:right w:w="70" w:type="dxa"/>
        </w:tblCellMar>
        <w:tblLook w:val="04A0" w:firstRow="1" w:lastRow="0" w:firstColumn="1" w:lastColumn="0" w:noHBand="0" w:noVBand="1"/>
      </w:tblPr>
      <w:tblGrid>
        <w:gridCol w:w="618"/>
        <w:gridCol w:w="4372"/>
        <w:gridCol w:w="907"/>
        <w:gridCol w:w="1818"/>
        <w:gridCol w:w="1196"/>
        <w:gridCol w:w="1196"/>
        <w:gridCol w:w="1107"/>
      </w:tblGrid>
      <w:tr w:rsidR="00F56197" w:rsidRPr="00D672FC" w14:paraId="79880CC9" w14:textId="56A1DFB1" w:rsidTr="00F56197">
        <w:trPr>
          <w:trHeight w:val="492"/>
          <w:jc w:val="center"/>
        </w:trPr>
        <w:tc>
          <w:tcPr>
            <w:tcW w:w="618" w:type="dxa"/>
            <w:tcBorders>
              <w:top w:val="single" w:sz="8" w:space="0" w:color="auto"/>
              <w:left w:val="single" w:sz="8" w:space="0" w:color="auto"/>
              <w:bottom w:val="nil"/>
              <w:right w:val="single" w:sz="4" w:space="0" w:color="auto"/>
            </w:tcBorders>
            <w:shd w:val="clear" w:color="auto" w:fill="auto"/>
            <w:vAlign w:val="center"/>
            <w:hideMark/>
          </w:tcPr>
          <w:p w14:paraId="1F5F93A9" w14:textId="50AC1F49"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ITEM</w:t>
            </w:r>
          </w:p>
        </w:tc>
        <w:tc>
          <w:tcPr>
            <w:tcW w:w="4372" w:type="dxa"/>
            <w:tcBorders>
              <w:top w:val="single" w:sz="8" w:space="0" w:color="auto"/>
              <w:left w:val="nil"/>
              <w:bottom w:val="nil"/>
              <w:right w:val="single" w:sz="4" w:space="0" w:color="auto"/>
            </w:tcBorders>
            <w:shd w:val="clear" w:color="auto" w:fill="auto"/>
            <w:vAlign w:val="center"/>
            <w:hideMark/>
          </w:tcPr>
          <w:p w14:paraId="30B07537" w14:textId="04862253"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DESCRIÇÃO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DFD3F" w14:textId="1FC3E818"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QUANT.</w:t>
            </w:r>
          </w:p>
        </w:tc>
        <w:tc>
          <w:tcPr>
            <w:tcW w:w="1818" w:type="dxa"/>
            <w:tcBorders>
              <w:top w:val="single" w:sz="4" w:space="0" w:color="auto"/>
              <w:left w:val="single" w:sz="4" w:space="0" w:color="auto"/>
              <w:bottom w:val="single" w:sz="4" w:space="0" w:color="auto"/>
              <w:right w:val="single" w:sz="4" w:space="0" w:color="auto"/>
            </w:tcBorders>
          </w:tcPr>
          <w:p w14:paraId="3379EF47" w14:textId="1DDF501F"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MARCA/MODELO</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7F38" w14:textId="77777777" w:rsidR="00F56197" w:rsidRDefault="00F56197"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GARANTIA</w:t>
            </w:r>
          </w:p>
          <w:p w14:paraId="7DC57FA5" w14:textId="77777777" w:rsidR="00F56197" w:rsidRDefault="00F56197"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LEGAL</w:t>
            </w:r>
          </w:p>
          <w:p w14:paraId="65794CE6" w14:textId="02D37B55"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(MESES) </w:t>
            </w:r>
          </w:p>
        </w:tc>
        <w:tc>
          <w:tcPr>
            <w:tcW w:w="1196" w:type="dxa"/>
            <w:tcBorders>
              <w:top w:val="single" w:sz="4" w:space="0" w:color="auto"/>
              <w:left w:val="single" w:sz="4" w:space="0" w:color="auto"/>
              <w:bottom w:val="single" w:sz="4" w:space="0" w:color="auto"/>
              <w:right w:val="single" w:sz="4" w:space="0" w:color="auto"/>
            </w:tcBorders>
          </w:tcPr>
          <w:p w14:paraId="7F8C5F0F" w14:textId="77777777" w:rsidR="00F56197" w:rsidRDefault="00F56197"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GARANTIA DA EMPRESA</w:t>
            </w:r>
          </w:p>
          <w:p w14:paraId="39B40784" w14:textId="40F99420"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(ANOS)</w:t>
            </w:r>
          </w:p>
        </w:tc>
        <w:tc>
          <w:tcPr>
            <w:tcW w:w="1107" w:type="dxa"/>
            <w:tcBorders>
              <w:top w:val="single" w:sz="4" w:space="0" w:color="auto"/>
              <w:left w:val="single" w:sz="4" w:space="0" w:color="auto"/>
              <w:bottom w:val="single" w:sz="4" w:space="0" w:color="auto"/>
              <w:right w:val="single" w:sz="4" w:space="0" w:color="auto"/>
            </w:tcBorders>
          </w:tcPr>
          <w:p w14:paraId="1B0F71E7" w14:textId="23A98730" w:rsidR="00F56197" w:rsidRPr="00F56197" w:rsidRDefault="00F56197"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VALOR UNITÁRIO</w:t>
            </w:r>
          </w:p>
        </w:tc>
      </w:tr>
      <w:tr w:rsidR="00F56197" w:rsidRPr="00D672FC" w14:paraId="4D87F2BF" w14:textId="3A917446" w:rsidTr="00F56197">
        <w:trPr>
          <w:trHeight w:val="2733"/>
          <w:jc w:val="center"/>
        </w:trPr>
        <w:tc>
          <w:tcPr>
            <w:tcW w:w="61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5F772C"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01</w:t>
            </w:r>
          </w:p>
        </w:tc>
        <w:tc>
          <w:tcPr>
            <w:tcW w:w="4372" w:type="dxa"/>
            <w:tcBorders>
              <w:top w:val="single" w:sz="8" w:space="0" w:color="auto"/>
              <w:left w:val="nil"/>
              <w:bottom w:val="single" w:sz="8" w:space="0" w:color="auto"/>
              <w:right w:val="single" w:sz="4" w:space="0" w:color="auto"/>
            </w:tcBorders>
            <w:shd w:val="clear" w:color="auto" w:fill="auto"/>
            <w:vAlign w:val="center"/>
            <w:hideMark/>
          </w:tcPr>
          <w:p w14:paraId="306BD270" w14:textId="77777777" w:rsidR="00F56197" w:rsidRPr="00F56197" w:rsidRDefault="00F56197" w:rsidP="00F56197">
            <w:pPr>
              <w:spacing w:after="0" w:line="240" w:lineRule="auto"/>
              <w:jc w:val="both"/>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Aquisição de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w:t>
            </w:r>
          </w:p>
        </w:tc>
        <w:tc>
          <w:tcPr>
            <w:tcW w:w="907" w:type="dxa"/>
            <w:tcBorders>
              <w:top w:val="single" w:sz="4" w:space="0" w:color="auto"/>
              <w:left w:val="nil"/>
              <w:bottom w:val="single" w:sz="8" w:space="0" w:color="auto"/>
              <w:right w:val="single" w:sz="4" w:space="0" w:color="auto"/>
            </w:tcBorders>
            <w:shd w:val="clear" w:color="auto" w:fill="auto"/>
            <w:vAlign w:val="center"/>
            <w:hideMark/>
          </w:tcPr>
          <w:p w14:paraId="277A8A87"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01 Veículo</w:t>
            </w:r>
          </w:p>
        </w:tc>
        <w:tc>
          <w:tcPr>
            <w:tcW w:w="1818" w:type="dxa"/>
            <w:tcBorders>
              <w:top w:val="single" w:sz="4" w:space="0" w:color="auto"/>
              <w:left w:val="nil"/>
              <w:bottom w:val="single" w:sz="4" w:space="0" w:color="auto"/>
              <w:right w:val="single" w:sz="4" w:space="0" w:color="auto"/>
            </w:tcBorders>
          </w:tcPr>
          <w:p w14:paraId="2EFB3914"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EF66" w14:textId="67DD470A"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tcPr>
          <w:p w14:paraId="3E75F929"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c>
          <w:tcPr>
            <w:tcW w:w="1107" w:type="dxa"/>
            <w:tcBorders>
              <w:top w:val="single" w:sz="4" w:space="0" w:color="auto"/>
              <w:left w:val="single" w:sz="4" w:space="0" w:color="auto"/>
              <w:bottom w:val="single" w:sz="4" w:space="0" w:color="auto"/>
              <w:right w:val="single" w:sz="4" w:space="0" w:color="auto"/>
            </w:tcBorders>
          </w:tcPr>
          <w:p w14:paraId="79267499" w14:textId="4A912CF1"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r>
      <w:tr w:rsidR="00F56197" w:rsidRPr="00D672FC" w14:paraId="320B2F16" w14:textId="5354033F" w:rsidTr="00F56197">
        <w:trPr>
          <w:trHeight w:val="3948"/>
          <w:jc w:val="center"/>
        </w:trPr>
        <w:tc>
          <w:tcPr>
            <w:tcW w:w="618" w:type="dxa"/>
            <w:tcBorders>
              <w:top w:val="single" w:sz="8" w:space="0" w:color="auto"/>
              <w:left w:val="single" w:sz="8" w:space="0" w:color="auto"/>
              <w:bottom w:val="single" w:sz="8" w:space="0" w:color="auto"/>
              <w:right w:val="single" w:sz="4" w:space="0" w:color="auto"/>
            </w:tcBorders>
            <w:shd w:val="clear" w:color="auto" w:fill="auto"/>
            <w:vAlign w:val="center"/>
          </w:tcPr>
          <w:p w14:paraId="7378694B"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lastRenderedPageBreak/>
              <w:t>02</w:t>
            </w:r>
          </w:p>
        </w:tc>
        <w:tc>
          <w:tcPr>
            <w:tcW w:w="4372" w:type="dxa"/>
            <w:tcBorders>
              <w:top w:val="single" w:sz="8" w:space="0" w:color="auto"/>
              <w:left w:val="nil"/>
              <w:bottom w:val="single" w:sz="8" w:space="0" w:color="auto"/>
              <w:right w:val="single" w:sz="4" w:space="0" w:color="auto"/>
            </w:tcBorders>
            <w:shd w:val="clear" w:color="auto" w:fill="auto"/>
            <w:vAlign w:val="center"/>
          </w:tcPr>
          <w:p w14:paraId="6D6C4F44" w14:textId="77777777" w:rsidR="00F56197" w:rsidRPr="00F56197" w:rsidRDefault="00F56197" w:rsidP="00F56197">
            <w:pPr>
              <w:spacing w:after="0" w:line="240" w:lineRule="auto"/>
              <w:jc w:val="both"/>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Aquisição de um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tc>
        <w:tc>
          <w:tcPr>
            <w:tcW w:w="907" w:type="dxa"/>
            <w:tcBorders>
              <w:top w:val="single" w:sz="8" w:space="0" w:color="auto"/>
              <w:left w:val="nil"/>
              <w:bottom w:val="single" w:sz="8" w:space="0" w:color="auto"/>
              <w:right w:val="single" w:sz="4" w:space="0" w:color="auto"/>
            </w:tcBorders>
            <w:shd w:val="clear" w:color="auto" w:fill="auto"/>
            <w:vAlign w:val="center"/>
          </w:tcPr>
          <w:p w14:paraId="3102BC1B"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01 Veículo</w:t>
            </w:r>
          </w:p>
        </w:tc>
        <w:tc>
          <w:tcPr>
            <w:tcW w:w="1818" w:type="dxa"/>
            <w:tcBorders>
              <w:top w:val="single" w:sz="4" w:space="0" w:color="auto"/>
              <w:left w:val="nil"/>
              <w:bottom w:val="single" w:sz="4" w:space="0" w:color="auto"/>
              <w:right w:val="single" w:sz="4" w:space="0" w:color="auto"/>
            </w:tcBorders>
          </w:tcPr>
          <w:p w14:paraId="2BDC44D0"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50F715C6" w14:textId="76C98410"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tcPr>
          <w:p w14:paraId="2BEB53F9" w14:textId="77777777"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c>
          <w:tcPr>
            <w:tcW w:w="1107" w:type="dxa"/>
            <w:tcBorders>
              <w:top w:val="single" w:sz="4" w:space="0" w:color="auto"/>
              <w:left w:val="single" w:sz="4" w:space="0" w:color="auto"/>
              <w:bottom w:val="single" w:sz="4" w:space="0" w:color="auto"/>
              <w:right w:val="single" w:sz="4" w:space="0" w:color="auto"/>
            </w:tcBorders>
          </w:tcPr>
          <w:p w14:paraId="590D76DB" w14:textId="4EE46B0B" w:rsidR="00F56197" w:rsidRPr="00F56197" w:rsidRDefault="00F56197" w:rsidP="0011537B">
            <w:pPr>
              <w:spacing w:after="0" w:line="240" w:lineRule="auto"/>
              <w:jc w:val="center"/>
              <w:rPr>
                <w:rFonts w:ascii="Arial" w:eastAsia="Times New Roman" w:hAnsi="Arial" w:cs="Arial"/>
                <w:color w:val="000000"/>
                <w:sz w:val="20"/>
                <w:szCs w:val="20"/>
                <w:lang w:eastAsia="pt-BR"/>
              </w:rPr>
            </w:pPr>
          </w:p>
        </w:tc>
      </w:tr>
    </w:tbl>
    <w:p w14:paraId="180C2458" w14:textId="77777777" w:rsidR="007D39FF" w:rsidRPr="002E6ABF" w:rsidRDefault="007D39FF" w:rsidP="00EC6ED8">
      <w:pPr>
        <w:jc w:val="both"/>
        <w:rPr>
          <w:rFonts w:ascii="Arial" w:hAnsi="Arial" w:cs="Arial"/>
          <w:color w:val="000000"/>
          <w:sz w:val="24"/>
          <w:szCs w:val="24"/>
        </w:rPr>
      </w:pPr>
    </w:p>
    <w:p w14:paraId="3E85D45E" w14:textId="77777777"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142C1C" w:rsidRDefault="00EC6ED8" w:rsidP="00EC6ED8">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0B725C0" w14:textId="77777777" w:rsidR="00EC6ED8" w:rsidRDefault="00EC6ED8" w:rsidP="00EC6ED8">
      <w:pPr>
        <w:suppressAutoHyphens/>
        <w:jc w:val="center"/>
        <w:rPr>
          <w:rFonts w:ascii="Arial" w:hAnsi="Arial" w:cs="Arial"/>
          <w:b/>
          <w:sz w:val="24"/>
          <w:szCs w:val="24"/>
          <w:lang w:eastAsia="zh-CN"/>
        </w:rPr>
      </w:pPr>
    </w:p>
    <w:p w14:paraId="7D2FF5E9" w14:textId="77777777" w:rsidR="00EC6ED8" w:rsidRDefault="00EC6ED8" w:rsidP="00EC6ED8">
      <w:pPr>
        <w:spacing w:after="0" w:line="360" w:lineRule="auto"/>
        <w:jc w:val="both"/>
        <w:rPr>
          <w:rFonts w:ascii="Arial" w:hAnsi="Arial" w:cs="Arial"/>
          <w:sz w:val="24"/>
          <w:szCs w:val="24"/>
        </w:rPr>
      </w:pPr>
    </w:p>
    <w:p w14:paraId="33F9F092" w14:textId="77777777" w:rsidR="00EC6ED8" w:rsidRDefault="00EC6ED8" w:rsidP="00EC6ED8">
      <w:pPr>
        <w:spacing w:after="0" w:line="360" w:lineRule="auto"/>
        <w:jc w:val="both"/>
        <w:rPr>
          <w:rFonts w:ascii="Arial" w:hAnsi="Arial" w:cs="Arial"/>
          <w:sz w:val="24"/>
          <w:szCs w:val="24"/>
        </w:rPr>
      </w:pPr>
    </w:p>
    <w:p w14:paraId="15CD5B9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6E869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CD2FD4F"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7772BA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849B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30172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644DB2"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AF8E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782698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0A7A86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186B22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EF5CF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08A32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A78B5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245DCC"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AFED33"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3FC699E"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654A39C"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EDB718"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BE0B4EE"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D60F5B"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D100892"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BF239E9"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461366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BBA0337"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68FD7A7" w14:textId="46A4938F" w:rsidR="00EC6ED8" w:rsidRDefault="00EC6ED8" w:rsidP="00F878CA">
      <w:pPr>
        <w:spacing w:after="0" w:line="360" w:lineRule="auto"/>
        <w:jc w:val="both"/>
        <w:rPr>
          <w:rFonts w:ascii="Arial" w:eastAsia="Calibri" w:hAnsi="Arial" w:cs="Arial"/>
          <w:b/>
          <w:bCs/>
          <w:sz w:val="24"/>
          <w:szCs w:val="24"/>
        </w:rPr>
      </w:pPr>
      <w:r w:rsidRPr="00EC6ED8">
        <w:rPr>
          <w:rFonts w:ascii="Arial" w:eastAsia="Calibri" w:hAnsi="Arial" w:cs="Arial"/>
          <w:b/>
          <w:bCs/>
          <w:sz w:val="24"/>
          <w:szCs w:val="24"/>
        </w:rPr>
        <w:lastRenderedPageBreak/>
        <w:t>ANEXO V - PLANILHA ESTIMADA DE FORMAÇÃO DE PREÇOS (PREÇOS MÁXIMOS).</w:t>
      </w:r>
    </w:p>
    <w:p w14:paraId="498F3E47" w14:textId="77777777" w:rsidR="00F878CA" w:rsidRPr="00F878CA" w:rsidRDefault="00F878CA" w:rsidP="00F878CA">
      <w:pPr>
        <w:spacing w:after="0" w:line="240" w:lineRule="auto"/>
        <w:jc w:val="both"/>
        <w:rPr>
          <w:rFonts w:ascii="Times New Roman" w:eastAsia="Times New Roman" w:hAnsi="Times New Roman" w:cs="Times New Roman"/>
          <w:sz w:val="28"/>
          <w:szCs w:val="28"/>
          <w:lang w:eastAsia="pt-BR"/>
        </w:rPr>
      </w:pPr>
    </w:p>
    <w:p w14:paraId="175517CA" w14:textId="77777777" w:rsidR="00F878CA" w:rsidRP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Foram enviados vinte e cinco pedidos de cotação de preços por e-mail:</w:t>
      </w:r>
    </w:p>
    <w:p w14:paraId="367E6CBC" w14:textId="77777777" w:rsidR="00F878CA" w:rsidRPr="00F878CA" w:rsidRDefault="00F878CA" w:rsidP="00F878CA">
      <w:pPr>
        <w:spacing w:after="0" w:line="240" w:lineRule="auto"/>
        <w:ind w:left="708"/>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Alguns dos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2B1E45A9" w14:textId="77777777" w:rsidR="00F878CA" w:rsidRPr="00F878CA" w:rsidRDefault="00F878CA" w:rsidP="00F878CA">
      <w:pPr>
        <w:spacing w:after="0" w:line="240" w:lineRule="auto"/>
        <w:ind w:left="708"/>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Outros fornecedores foram selecionados do site Portal Nacional de Compras Públicas, pois já forneceram para outros órgãos públicos os objetos pesquisados;</w:t>
      </w:r>
    </w:p>
    <w:p w14:paraId="4363244F" w14:textId="77777777" w:rsidR="00F878CA" w:rsidRP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 xml:space="preserve">A empresa Grupo </w:t>
      </w:r>
      <w:proofErr w:type="spellStart"/>
      <w:r w:rsidRPr="00F878CA">
        <w:rPr>
          <w:rFonts w:ascii="Times New Roman" w:eastAsia="Calibri" w:hAnsi="Times New Roman" w:cs="Times New Roman"/>
          <w:sz w:val="20"/>
          <w:szCs w:val="20"/>
          <w:lang w:eastAsia="pt-BR"/>
        </w:rPr>
        <w:t>Allma</w:t>
      </w:r>
      <w:proofErr w:type="spellEnd"/>
      <w:r w:rsidRPr="00F878CA">
        <w:rPr>
          <w:rFonts w:ascii="Times New Roman" w:eastAsia="Calibri" w:hAnsi="Times New Roman" w:cs="Times New Roman"/>
          <w:sz w:val="20"/>
          <w:szCs w:val="20"/>
          <w:lang w:eastAsia="pt-BR"/>
        </w:rPr>
        <w:t xml:space="preserve"> e Grupo Germânica informaram que não possuem veículos que atendam o descritivo;</w:t>
      </w:r>
    </w:p>
    <w:p w14:paraId="4D74C237" w14:textId="77777777" w:rsidR="00F878CA" w:rsidRPr="00F878CA" w:rsidRDefault="00F878CA" w:rsidP="00F878CA">
      <w:pPr>
        <w:spacing w:after="0" w:line="240" w:lineRule="auto"/>
        <w:ind w:left="708"/>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A empresa Marka Veículos respondeu o pedido de cotação com um veículo que não atende as especificações requisitadas, portanto a cotação foi desconsiderada;</w:t>
      </w:r>
    </w:p>
    <w:p w14:paraId="134B97D1" w14:textId="77777777" w:rsidR="00F878CA" w:rsidRP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Foi realizada pesquisa diretamente nos sites das montadoras;</w:t>
      </w:r>
    </w:p>
    <w:p w14:paraId="560BEC9D" w14:textId="77777777" w:rsidR="00F878CA" w:rsidRP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 xml:space="preserve">Foi realizada pesquisa no Painel de Preços: Para o item 01 não foi apresentado nenhum resultado que abrangesse todas as características do objeto que está sendo cotado, o que pode gerar grande variação no valor final; </w:t>
      </w:r>
    </w:p>
    <w:p w14:paraId="22812C03" w14:textId="77777777" w:rsidR="00F878CA" w:rsidRP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Foi realizada pesquisa no PNCP: Para o item 01 não foi apresentado nenhum resultado que abrangesse todas as características do objeto que está sendo cotado, o que pode gerar grande variação no valor final. Para o item 02 foi considerado o seguinte resultado: Edital nº 007/2024/2024 – ID: 87572046000163-1-000015/2024;</w:t>
      </w:r>
    </w:p>
    <w:p w14:paraId="508234EC" w14:textId="77777777" w:rsidR="00F878CA" w:rsidRP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 xml:space="preserve">Foi realizada pesquisa no Banco de Preços “Cotação Zênite”; </w:t>
      </w:r>
    </w:p>
    <w:p w14:paraId="2E3526AA" w14:textId="77777777" w:rsidR="00F878CA" w:rsidRDefault="00F878CA" w:rsidP="00F878CA">
      <w:pPr>
        <w:numPr>
          <w:ilvl w:val="0"/>
          <w:numId w:val="33"/>
        </w:numPr>
        <w:spacing w:after="0" w:line="240" w:lineRule="auto"/>
        <w:ind w:left="0" w:firstLine="0"/>
        <w:jc w:val="both"/>
        <w:rPr>
          <w:rFonts w:ascii="Times New Roman" w:eastAsia="Calibri" w:hAnsi="Times New Roman" w:cs="Times New Roman"/>
          <w:sz w:val="20"/>
          <w:szCs w:val="20"/>
          <w:lang w:eastAsia="pt-BR"/>
        </w:rPr>
      </w:pPr>
      <w:r w:rsidRPr="00F878CA">
        <w:rPr>
          <w:rFonts w:ascii="Times New Roman" w:eastAsia="Calibri" w:hAnsi="Times New Roman" w:cs="Times New Roman"/>
          <w:sz w:val="20"/>
          <w:szCs w:val="20"/>
          <w:lang w:eastAsia="pt-BR"/>
        </w:rPr>
        <w:t>Contratação correlata – atualmente a Câmara Municipal de Extrema não possui vigente nenhum contrato para esses objetos específicos.</w:t>
      </w:r>
    </w:p>
    <w:p w14:paraId="0CB42881" w14:textId="77777777" w:rsidR="00F878CA" w:rsidRDefault="00F878CA" w:rsidP="00F878CA">
      <w:pPr>
        <w:spacing w:after="0" w:line="240" w:lineRule="auto"/>
        <w:jc w:val="both"/>
        <w:rPr>
          <w:rFonts w:ascii="Times New Roman" w:eastAsia="Calibri" w:hAnsi="Times New Roman" w:cs="Times New Roman"/>
          <w:sz w:val="20"/>
          <w:szCs w:val="20"/>
          <w:lang w:eastAsia="pt-BR"/>
        </w:rPr>
      </w:pPr>
    </w:p>
    <w:p w14:paraId="0B411BC3" w14:textId="77777777" w:rsidR="00F878CA" w:rsidRPr="00F878CA" w:rsidRDefault="00F878CA" w:rsidP="00F878CA">
      <w:pPr>
        <w:spacing w:after="0" w:line="240" w:lineRule="auto"/>
        <w:jc w:val="both"/>
        <w:rPr>
          <w:rFonts w:ascii="Times New Roman" w:eastAsia="Calibri" w:hAnsi="Times New Roman" w:cs="Times New Roman"/>
          <w:sz w:val="20"/>
          <w:szCs w:val="20"/>
          <w:lang w:eastAsia="pt-BR"/>
        </w:rPr>
      </w:pPr>
    </w:p>
    <w:tbl>
      <w:tblPr>
        <w:tblW w:w="10491" w:type="dxa"/>
        <w:tblInd w:w="-1003" w:type="dxa"/>
        <w:tblCellMar>
          <w:left w:w="70" w:type="dxa"/>
          <w:right w:w="70" w:type="dxa"/>
        </w:tblCellMar>
        <w:tblLook w:val="04A0" w:firstRow="1" w:lastRow="0" w:firstColumn="1" w:lastColumn="0" w:noHBand="0" w:noVBand="1"/>
      </w:tblPr>
      <w:tblGrid>
        <w:gridCol w:w="484"/>
        <w:gridCol w:w="6605"/>
        <w:gridCol w:w="1275"/>
        <w:gridCol w:w="851"/>
        <w:gridCol w:w="1276"/>
      </w:tblGrid>
      <w:tr w:rsidR="00F878CA" w:rsidRPr="00D672FC" w14:paraId="4E5DC8BF" w14:textId="77777777" w:rsidTr="0011537B">
        <w:trPr>
          <w:trHeight w:val="492"/>
        </w:trPr>
        <w:tc>
          <w:tcPr>
            <w:tcW w:w="484" w:type="dxa"/>
            <w:tcBorders>
              <w:top w:val="single" w:sz="8" w:space="0" w:color="auto"/>
              <w:left w:val="single" w:sz="8" w:space="0" w:color="auto"/>
              <w:bottom w:val="nil"/>
              <w:right w:val="single" w:sz="4" w:space="0" w:color="auto"/>
            </w:tcBorders>
            <w:shd w:val="clear" w:color="auto" w:fill="auto"/>
            <w:vAlign w:val="center"/>
            <w:hideMark/>
          </w:tcPr>
          <w:p w14:paraId="36377ABA" w14:textId="77777777" w:rsidR="00F878CA" w:rsidRPr="00D672FC" w:rsidRDefault="00F878CA" w:rsidP="0011537B">
            <w:pPr>
              <w:spacing w:after="0" w:line="240" w:lineRule="auto"/>
              <w:jc w:val="center"/>
              <w:rPr>
                <w:rFonts w:ascii="Calibri" w:eastAsia="Times New Roman" w:hAnsi="Calibri" w:cs="Calibri"/>
                <w:b/>
                <w:bCs/>
                <w:i/>
                <w:iCs/>
                <w:color w:val="000000"/>
                <w:sz w:val="18"/>
                <w:szCs w:val="18"/>
                <w:lang w:eastAsia="pt-BR"/>
              </w:rPr>
            </w:pPr>
            <w:r w:rsidRPr="00D672FC">
              <w:rPr>
                <w:rFonts w:ascii="Calibri" w:eastAsia="Times New Roman" w:hAnsi="Calibri" w:cs="Calibri"/>
                <w:b/>
                <w:bCs/>
                <w:i/>
                <w:iCs/>
                <w:color w:val="000000"/>
                <w:sz w:val="18"/>
                <w:szCs w:val="18"/>
                <w:lang w:eastAsia="pt-BR"/>
              </w:rPr>
              <w:t>Item</w:t>
            </w:r>
          </w:p>
        </w:tc>
        <w:tc>
          <w:tcPr>
            <w:tcW w:w="6605" w:type="dxa"/>
            <w:tcBorders>
              <w:top w:val="single" w:sz="8" w:space="0" w:color="auto"/>
              <w:left w:val="nil"/>
              <w:bottom w:val="nil"/>
              <w:right w:val="nil"/>
            </w:tcBorders>
            <w:shd w:val="clear" w:color="auto" w:fill="auto"/>
            <w:vAlign w:val="center"/>
            <w:hideMark/>
          </w:tcPr>
          <w:p w14:paraId="096BF17D" w14:textId="77777777" w:rsidR="00F878CA" w:rsidRPr="00D672FC" w:rsidRDefault="00F878CA" w:rsidP="0011537B">
            <w:pPr>
              <w:spacing w:after="0" w:line="240" w:lineRule="auto"/>
              <w:jc w:val="center"/>
              <w:rPr>
                <w:rFonts w:ascii="Calibri" w:eastAsia="Times New Roman" w:hAnsi="Calibri" w:cs="Calibri"/>
                <w:b/>
                <w:bCs/>
                <w:i/>
                <w:iCs/>
                <w:color w:val="000000"/>
                <w:sz w:val="18"/>
                <w:szCs w:val="18"/>
                <w:lang w:eastAsia="pt-BR"/>
              </w:rPr>
            </w:pPr>
            <w:r w:rsidRPr="00D672FC">
              <w:rPr>
                <w:rFonts w:ascii="Calibri" w:eastAsia="Times New Roman" w:hAnsi="Calibri" w:cs="Calibri"/>
                <w:b/>
                <w:bCs/>
                <w:i/>
                <w:iCs/>
                <w:color w:val="000000"/>
                <w:sz w:val="18"/>
                <w:szCs w:val="18"/>
                <w:lang w:eastAsia="pt-BR"/>
              </w:rPr>
              <w:t>Descrição</w:t>
            </w:r>
          </w:p>
        </w:tc>
        <w:tc>
          <w:tcPr>
            <w:tcW w:w="1275" w:type="dxa"/>
            <w:tcBorders>
              <w:top w:val="single" w:sz="8" w:space="0" w:color="auto"/>
              <w:left w:val="single" w:sz="8" w:space="0" w:color="auto"/>
              <w:bottom w:val="nil"/>
              <w:right w:val="single" w:sz="4" w:space="0" w:color="auto"/>
            </w:tcBorders>
            <w:shd w:val="clear" w:color="auto" w:fill="auto"/>
            <w:vAlign w:val="center"/>
            <w:hideMark/>
          </w:tcPr>
          <w:p w14:paraId="0D1BF991" w14:textId="77777777" w:rsidR="00F878CA" w:rsidRPr="00D672FC" w:rsidRDefault="00F878CA" w:rsidP="0011537B">
            <w:pPr>
              <w:spacing w:after="0" w:line="240" w:lineRule="auto"/>
              <w:jc w:val="center"/>
              <w:rPr>
                <w:rFonts w:ascii="Calibri" w:eastAsia="Times New Roman" w:hAnsi="Calibri" w:cs="Calibri"/>
                <w:b/>
                <w:bCs/>
                <w:i/>
                <w:iCs/>
                <w:color w:val="000000"/>
                <w:sz w:val="18"/>
                <w:szCs w:val="18"/>
                <w:lang w:eastAsia="pt-BR"/>
              </w:rPr>
            </w:pPr>
            <w:r w:rsidRPr="00D672FC">
              <w:rPr>
                <w:rFonts w:ascii="Calibri" w:eastAsia="Times New Roman" w:hAnsi="Calibri" w:cs="Calibri"/>
                <w:b/>
                <w:bCs/>
                <w:i/>
                <w:iCs/>
                <w:color w:val="000000"/>
                <w:sz w:val="18"/>
                <w:szCs w:val="18"/>
                <w:lang w:eastAsia="pt-BR"/>
              </w:rPr>
              <w:t>Mediana Valor Unit.</w:t>
            </w:r>
          </w:p>
        </w:tc>
        <w:tc>
          <w:tcPr>
            <w:tcW w:w="851" w:type="dxa"/>
            <w:tcBorders>
              <w:top w:val="single" w:sz="8" w:space="0" w:color="auto"/>
              <w:left w:val="nil"/>
              <w:bottom w:val="nil"/>
              <w:right w:val="single" w:sz="4" w:space="0" w:color="auto"/>
            </w:tcBorders>
            <w:shd w:val="clear" w:color="auto" w:fill="auto"/>
            <w:vAlign w:val="center"/>
            <w:hideMark/>
          </w:tcPr>
          <w:p w14:paraId="0541E926" w14:textId="77777777" w:rsidR="00F878CA" w:rsidRPr="00D672FC" w:rsidRDefault="00F878CA" w:rsidP="0011537B">
            <w:pPr>
              <w:spacing w:after="0" w:line="240" w:lineRule="auto"/>
              <w:jc w:val="center"/>
              <w:rPr>
                <w:rFonts w:ascii="Calibri" w:eastAsia="Times New Roman" w:hAnsi="Calibri" w:cs="Calibri"/>
                <w:b/>
                <w:bCs/>
                <w:i/>
                <w:iCs/>
                <w:color w:val="000000"/>
                <w:sz w:val="18"/>
                <w:szCs w:val="18"/>
                <w:lang w:eastAsia="pt-BR"/>
              </w:rPr>
            </w:pPr>
            <w:r w:rsidRPr="00D672FC">
              <w:rPr>
                <w:rFonts w:ascii="Calibri" w:eastAsia="Times New Roman" w:hAnsi="Calibri" w:cs="Calibri"/>
                <w:b/>
                <w:bCs/>
                <w:i/>
                <w:iCs/>
                <w:color w:val="000000"/>
                <w:sz w:val="18"/>
                <w:szCs w:val="18"/>
                <w:lang w:eastAsia="pt-BR"/>
              </w:rPr>
              <w:t>Quant.</w:t>
            </w:r>
          </w:p>
        </w:tc>
        <w:tc>
          <w:tcPr>
            <w:tcW w:w="1276" w:type="dxa"/>
            <w:tcBorders>
              <w:top w:val="single" w:sz="8" w:space="0" w:color="auto"/>
              <w:left w:val="nil"/>
              <w:bottom w:val="nil"/>
              <w:right w:val="single" w:sz="8" w:space="0" w:color="auto"/>
            </w:tcBorders>
            <w:shd w:val="clear" w:color="auto" w:fill="auto"/>
            <w:vAlign w:val="center"/>
            <w:hideMark/>
          </w:tcPr>
          <w:p w14:paraId="4C9A167E" w14:textId="77777777" w:rsidR="00F878CA" w:rsidRPr="00D672FC" w:rsidRDefault="00F878CA" w:rsidP="0011537B">
            <w:pPr>
              <w:spacing w:after="0" w:line="240" w:lineRule="auto"/>
              <w:jc w:val="center"/>
              <w:rPr>
                <w:rFonts w:ascii="Calibri" w:eastAsia="Times New Roman" w:hAnsi="Calibri" w:cs="Calibri"/>
                <w:b/>
                <w:bCs/>
                <w:i/>
                <w:iCs/>
                <w:color w:val="000000"/>
                <w:sz w:val="18"/>
                <w:szCs w:val="18"/>
                <w:lang w:eastAsia="pt-BR"/>
              </w:rPr>
            </w:pPr>
            <w:r w:rsidRPr="00D672FC">
              <w:rPr>
                <w:rFonts w:ascii="Calibri" w:eastAsia="Times New Roman" w:hAnsi="Calibri" w:cs="Calibri"/>
                <w:b/>
                <w:bCs/>
                <w:i/>
                <w:iCs/>
                <w:color w:val="000000"/>
                <w:sz w:val="18"/>
                <w:szCs w:val="18"/>
                <w:lang w:eastAsia="pt-BR"/>
              </w:rPr>
              <w:t>Valor Total</w:t>
            </w:r>
          </w:p>
        </w:tc>
      </w:tr>
      <w:tr w:rsidR="00F878CA" w:rsidRPr="00D672FC" w14:paraId="6867241E" w14:textId="77777777" w:rsidTr="0011537B">
        <w:trPr>
          <w:trHeight w:val="2733"/>
        </w:trPr>
        <w:tc>
          <w:tcPr>
            <w:tcW w:w="4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EEB3394" w14:textId="77777777" w:rsidR="00F878CA" w:rsidRPr="00D672FC" w:rsidRDefault="00F878CA" w:rsidP="0011537B">
            <w:pPr>
              <w:spacing w:after="0" w:line="240" w:lineRule="auto"/>
              <w:jc w:val="center"/>
              <w:rPr>
                <w:rFonts w:ascii="Calibri" w:eastAsia="Times New Roman" w:hAnsi="Calibri" w:cs="Calibri"/>
                <w:color w:val="000000"/>
                <w:sz w:val="18"/>
                <w:szCs w:val="18"/>
                <w:lang w:eastAsia="pt-BR"/>
              </w:rPr>
            </w:pPr>
            <w:r w:rsidRPr="00D672FC">
              <w:rPr>
                <w:rFonts w:ascii="Calibri" w:eastAsia="Times New Roman" w:hAnsi="Calibri" w:cs="Calibri"/>
                <w:color w:val="000000"/>
                <w:sz w:val="18"/>
                <w:szCs w:val="18"/>
                <w:lang w:eastAsia="pt-BR"/>
              </w:rPr>
              <w:t>01</w:t>
            </w:r>
          </w:p>
        </w:tc>
        <w:tc>
          <w:tcPr>
            <w:tcW w:w="6605" w:type="dxa"/>
            <w:tcBorders>
              <w:top w:val="single" w:sz="8" w:space="0" w:color="auto"/>
              <w:left w:val="nil"/>
              <w:bottom w:val="single" w:sz="8" w:space="0" w:color="auto"/>
              <w:right w:val="single" w:sz="4" w:space="0" w:color="auto"/>
            </w:tcBorders>
            <w:shd w:val="clear" w:color="auto" w:fill="auto"/>
            <w:vAlign w:val="center"/>
            <w:hideMark/>
          </w:tcPr>
          <w:p w14:paraId="2026C00F" w14:textId="77777777" w:rsidR="00F878CA" w:rsidRPr="00D672FC" w:rsidRDefault="00F878CA" w:rsidP="0011537B">
            <w:pPr>
              <w:spacing w:after="0" w:line="240" w:lineRule="auto"/>
              <w:jc w:val="both"/>
              <w:rPr>
                <w:rFonts w:ascii="Calibri" w:eastAsia="Times New Roman" w:hAnsi="Calibri" w:cs="Calibri"/>
                <w:color w:val="000000"/>
                <w:sz w:val="18"/>
                <w:szCs w:val="18"/>
                <w:lang w:eastAsia="pt-BR"/>
              </w:rPr>
            </w:pPr>
            <w:r w:rsidRPr="00D672FC">
              <w:rPr>
                <w:rFonts w:ascii="Calibri" w:eastAsia="Times New Roman" w:hAnsi="Calibri" w:cs="Calibri"/>
                <w:color w:val="000000"/>
                <w:sz w:val="18"/>
                <w:szCs w:val="18"/>
                <w:lang w:eastAsia="pt-BR"/>
              </w:rPr>
              <w:t>Aquisição de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A2CCB4" w14:textId="77777777" w:rsidR="00F878CA" w:rsidRPr="00D672FC" w:rsidRDefault="00F878CA" w:rsidP="0011537B">
            <w:pPr>
              <w:spacing w:after="0" w:line="240" w:lineRule="auto"/>
              <w:jc w:val="center"/>
              <w:rPr>
                <w:rFonts w:ascii="Calibri" w:eastAsia="Times New Roman" w:hAnsi="Calibri" w:cs="Calibri"/>
                <w:color w:val="000000"/>
                <w:lang w:eastAsia="pt-BR"/>
              </w:rPr>
            </w:pPr>
            <w:r w:rsidRPr="00D672FC">
              <w:rPr>
                <w:rFonts w:ascii="Calibri" w:eastAsia="Times New Roman" w:hAnsi="Calibri" w:cs="Calibri"/>
                <w:color w:val="000000"/>
                <w:lang w:eastAsia="pt-BR"/>
              </w:rPr>
              <w:t>R$ 257.169,00</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4593D348" w14:textId="77777777" w:rsidR="00F878CA" w:rsidRPr="00D672FC" w:rsidRDefault="00F878CA" w:rsidP="0011537B">
            <w:pPr>
              <w:spacing w:after="0" w:line="240" w:lineRule="auto"/>
              <w:jc w:val="center"/>
              <w:rPr>
                <w:rFonts w:ascii="Calibri" w:eastAsia="Times New Roman" w:hAnsi="Calibri" w:cs="Calibri"/>
                <w:color w:val="000000"/>
                <w:sz w:val="20"/>
                <w:szCs w:val="20"/>
                <w:lang w:eastAsia="pt-BR"/>
              </w:rPr>
            </w:pPr>
            <w:r w:rsidRPr="00D672FC">
              <w:rPr>
                <w:rFonts w:ascii="Calibri" w:eastAsia="Times New Roman" w:hAnsi="Calibri" w:cs="Calibri"/>
                <w:color w:val="000000"/>
                <w:sz w:val="20"/>
                <w:szCs w:val="20"/>
                <w:lang w:eastAsia="pt-BR"/>
              </w:rPr>
              <w:t>01 Veículo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31D4C58" w14:textId="77777777" w:rsidR="00F878CA" w:rsidRDefault="00F878CA" w:rsidP="0011537B">
            <w:pPr>
              <w:spacing w:after="0" w:line="240" w:lineRule="auto"/>
              <w:jc w:val="center"/>
              <w:rPr>
                <w:rFonts w:ascii="Calibri" w:eastAsia="Times New Roman" w:hAnsi="Calibri" w:cs="Calibri"/>
                <w:color w:val="000000"/>
                <w:lang w:eastAsia="pt-BR"/>
              </w:rPr>
            </w:pPr>
            <w:r>
              <w:rPr>
                <w:rFonts w:ascii="Calibri" w:eastAsia="Times New Roman" w:hAnsi="Calibri" w:cs="Calibri"/>
                <w:color w:val="000000"/>
                <w:lang w:eastAsia="pt-BR"/>
              </w:rPr>
              <w:t>R$</w:t>
            </w:r>
          </w:p>
          <w:p w14:paraId="2606A7FC" w14:textId="77777777" w:rsidR="00F878CA" w:rsidRPr="00D672FC" w:rsidRDefault="00F878CA" w:rsidP="0011537B">
            <w:pPr>
              <w:spacing w:after="0" w:line="240" w:lineRule="auto"/>
              <w:jc w:val="center"/>
              <w:rPr>
                <w:rFonts w:ascii="Calibri" w:eastAsia="Times New Roman" w:hAnsi="Calibri" w:cs="Calibri"/>
                <w:color w:val="000000"/>
                <w:lang w:eastAsia="pt-BR"/>
              </w:rPr>
            </w:pPr>
            <w:r w:rsidRPr="00D672FC">
              <w:rPr>
                <w:rFonts w:ascii="Calibri" w:eastAsia="Times New Roman" w:hAnsi="Calibri" w:cs="Calibri"/>
                <w:color w:val="000000"/>
                <w:lang w:eastAsia="pt-BR"/>
              </w:rPr>
              <w:t>257.169,00</w:t>
            </w:r>
          </w:p>
        </w:tc>
      </w:tr>
      <w:tr w:rsidR="00F878CA" w:rsidRPr="00D672FC" w14:paraId="185FB775" w14:textId="77777777" w:rsidTr="0011537B">
        <w:trPr>
          <w:trHeight w:val="3948"/>
        </w:trPr>
        <w:tc>
          <w:tcPr>
            <w:tcW w:w="484" w:type="dxa"/>
            <w:tcBorders>
              <w:top w:val="single" w:sz="8" w:space="0" w:color="auto"/>
              <w:left w:val="single" w:sz="8" w:space="0" w:color="auto"/>
              <w:bottom w:val="single" w:sz="8" w:space="0" w:color="auto"/>
              <w:right w:val="single" w:sz="4" w:space="0" w:color="auto"/>
            </w:tcBorders>
            <w:shd w:val="clear" w:color="auto" w:fill="auto"/>
            <w:vAlign w:val="center"/>
          </w:tcPr>
          <w:p w14:paraId="57E18E3B" w14:textId="77777777" w:rsidR="00F878CA" w:rsidRPr="00D672FC" w:rsidRDefault="00F878CA" w:rsidP="0011537B">
            <w:pPr>
              <w:spacing w:after="0" w:line="240" w:lineRule="auto"/>
              <w:jc w:val="center"/>
              <w:rPr>
                <w:rFonts w:ascii="Calibri" w:eastAsia="Times New Roman" w:hAnsi="Calibri" w:cs="Calibri"/>
                <w:color w:val="000000"/>
                <w:sz w:val="18"/>
                <w:szCs w:val="18"/>
                <w:lang w:eastAsia="pt-BR"/>
              </w:rPr>
            </w:pPr>
            <w:r>
              <w:rPr>
                <w:rFonts w:ascii="Times New Roman" w:eastAsia="Times New Roman" w:hAnsi="Times New Roman" w:cs="Times New Roman"/>
                <w:color w:val="000000"/>
                <w:sz w:val="18"/>
                <w:szCs w:val="18"/>
                <w:lang w:eastAsia="pt-BR"/>
              </w:rPr>
              <w:lastRenderedPageBreak/>
              <w:t>0</w:t>
            </w:r>
            <w:r w:rsidRPr="00D672FC">
              <w:rPr>
                <w:rFonts w:ascii="Times New Roman" w:eastAsia="Times New Roman" w:hAnsi="Times New Roman" w:cs="Times New Roman"/>
                <w:color w:val="000000"/>
                <w:sz w:val="18"/>
                <w:szCs w:val="18"/>
                <w:lang w:eastAsia="pt-BR"/>
              </w:rPr>
              <w:t>2</w:t>
            </w:r>
          </w:p>
        </w:tc>
        <w:tc>
          <w:tcPr>
            <w:tcW w:w="6605" w:type="dxa"/>
            <w:tcBorders>
              <w:top w:val="single" w:sz="8" w:space="0" w:color="auto"/>
              <w:left w:val="nil"/>
              <w:bottom w:val="single" w:sz="8" w:space="0" w:color="auto"/>
              <w:right w:val="single" w:sz="4" w:space="0" w:color="auto"/>
            </w:tcBorders>
            <w:shd w:val="clear" w:color="auto" w:fill="auto"/>
            <w:vAlign w:val="center"/>
          </w:tcPr>
          <w:p w14:paraId="031A4687" w14:textId="77777777" w:rsidR="00F878CA" w:rsidRPr="00D672FC" w:rsidRDefault="00F878CA" w:rsidP="0011537B">
            <w:pPr>
              <w:spacing w:after="0" w:line="240" w:lineRule="auto"/>
              <w:jc w:val="both"/>
              <w:rPr>
                <w:rFonts w:ascii="Calibri" w:eastAsia="Times New Roman" w:hAnsi="Calibri" w:cs="Calibri"/>
                <w:color w:val="000000"/>
                <w:sz w:val="18"/>
                <w:szCs w:val="18"/>
                <w:lang w:eastAsia="pt-BR"/>
              </w:rPr>
            </w:pPr>
            <w:r w:rsidRPr="00D672FC">
              <w:rPr>
                <w:rFonts w:ascii="Times New Roman" w:eastAsia="Times New Roman" w:hAnsi="Times New Roman" w:cs="Times New Roman"/>
                <w:color w:val="000000"/>
                <w:sz w:val="18"/>
                <w:szCs w:val="18"/>
                <w:lang w:eastAsia="pt-BR"/>
              </w:rPr>
              <w:t>Aquisição de um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tc>
        <w:tc>
          <w:tcPr>
            <w:tcW w:w="1275" w:type="dxa"/>
            <w:tcBorders>
              <w:top w:val="single" w:sz="8" w:space="0" w:color="auto"/>
              <w:left w:val="single" w:sz="8" w:space="0" w:color="auto"/>
              <w:bottom w:val="single" w:sz="8" w:space="0" w:color="auto"/>
              <w:right w:val="single" w:sz="4" w:space="0" w:color="auto"/>
            </w:tcBorders>
            <w:shd w:val="clear" w:color="auto" w:fill="auto"/>
            <w:vAlign w:val="center"/>
          </w:tcPr>
          <w:p w14:paraId="22105B66" w14:textId="77777777" w:rsidR="00F878CA" w:rsidRPr="00D672FC" w:rsidRDefault="00F878CA" w:rsidP="0011537B">
            <w:pPr>
              <w:spacing w:after="0" w:line="240" w:lineRule="auto"/>
              <w:jc w:val="center"/>
              <w:rPr>
                <w:rFonts w:ascii="Calibri" w:eastAsia="Times New Roman" w:hAnsi="Calibri" w:cs="Calibri"/>
                <w:color w:val="000000"/>
                <w:lang w:eastAsia="pt-BR"/>
              </w:rPr>
            </w:pPr>
            <w:r w:rsidRPr="00D672FC">
              <w:rPr>
                <w:rFonts w:ascii="Calibri" w:eastAsia="Times New Roman" w:hAnsi="Calibri" w:cs="Calibri"/>
                <w:color w:val="000000"/>
                <w:lang w:eastAsia="pt-BR"/>
              </w:rPr>
              <w:t>R$ 339.700,00</w:t>
            </w:r>
          </w:p>
        </w:tc>
        <w:tc>
          <w:tcPr>
            <w:tcW w:w="851" w:type="dxa"/>
            <w:tcBorders>
              <w:top w:val="single" w:sz="8" w:space="0" w:color="auto"/>
              <w:left w:val="nil"/>
              <w:bottom w:val="single" w:sz="8" w:space="0" w:color="auto"/>
              <w:right w:val="single" w:sz="4" w:space="0" w:color="auto"/>
            </w:tcBorders>
            <w:shd w:val="clear" w:color="auto" w:fill="auto"/>
            <w:vAlign w:val="center"/>
          </w:tcPr>
          <w:p w14:paraId="688F0DEE" w14:textId="77777777" w:rsidR="00F878CA" w:rsidRPr="00D672FC" w:rsidRDefault="00F878CA" w:rsidP="0011537B">
            <w:pPr>
              <w:spacing w:after="0" w:line="240" w:lineRule="auto"/>
              <w:jc w:val="center"/>
              <w:rPr>
                <w:rFonts w:ascii="Calibri" w:eastAsia="Times New Roman" w:hAnsi="Calibri" w:cs="Calibri"/>
                <w:color w:val="000000"/>
                <w:sz w:val="20"/>
                <w:szCs w:val="20"/>
                <w:lang w:eastAsia="pt-BR"/>
              </w:rPr>
            </w:pPr>
            <w:r w:rsidRPr="00D672FC">
              <w:rPr>
                <w:rFonts w:ascii="Calibri" w:eastAsia="Times New Roman" w:hAnsi="Calibri" w:cs="Calibri"/>
                <w:color w:val="000000"/>
                <w:sz w:val="20"/>
                <w:szCs w:val="20"/>
                <w:lang w:eastAsia="pt-BR"/>
              </w:rPr>
              <w:t>01 Veículo</w:t>
            </w:r>
          </w:p>
        </w:tc>
        <w:tc>
          <w:tcPr>
            <w:tcW w:w="1276" w:type="dxa"/>
            <w:tcBorders>
              <w:top w:val="single" w:sz="8" w:space="0" w:color="auto"/>
              <w:left w:val="nil"/>
              <w:bottom w:val="single" w:sz="8" w:space="0" w:color="auto"/>
              <w:right w:val="single" w:sz="8" w:space="0" w:color="auto"/>
            </w:tcBorders>
            <w:shd w:val="clear" w:color="auto" w:fill="auto"/>
            <w:vAlign w:val="center"/>
          </w:tcPr>
          <w:p w14:paraId="531644F1" w14:textId="77777777" w:rsidR="00F878CA" w:rsidRPr="00D672FC" w:rsidRDefault="00F878CA" w:rsidP="0011537B">
            <w:pPr>
              <w:spacing w:after="0" w:line="240" w:lineRule="auto"/>
              <w:jc w:val="center"/>
              <w:rPr>
                <w:rFonts w:ascii="Calibri" w:eastAsia="Times New Roman" w:hAnsi="Calibri" w:cs="Calibri"/>
                <w:color w:val="000000"/>
                <w:lang w:eastAsia="pt-BR"/>
              </w:rPr>
            </w:pPr>
            <w:r w:rsidRPr="00D672FC">
              <w:rPr>
                <w:rFonts w:ascii="Calibri" w:eastAsia="Times New Roman" w:hAnsi="Calibri" w:cs="Calibri"/>
                <w:color w:val="000000"/>
                <w:lang w:eastAsia="pt-BR"/>
              </w:rPr>
              <w:t>R$ 339.700,00</w:t>
            </w:r>
          </w:p>
        </w:tc>
      </w:tr>
      <w:tr w:rsidR="00F878CA" w:rsidRPr="00D672FC" w14:paraId="145C2534" w14:textId="77777777" w:rsidTr="0011537B">
        <w:trPr>
          <w:trHeight w:val="546"/>
        </w:trPr>
        <w:tc>
          <w:tcPr>
            <w:tcW w:w="9215" w:type="dxa"/>
            <w:gridSpan w:val="4"/>
            <w:tcBorders>
              <w:top w:val="single" w:sz="8" w:space="0" w:color="auto"/>
              <w:left w:val="single" w:sz="8" w:space="0" w:color="auto"/>
              <w:bottom w:val="single" w:sz="8" w:space="0" w:color="auto"/>
              <w:right w:val="single" w:sz="4" w:space="0" w:color="auto"/>
            </w:tcBorders>
            <w:shd w:val="clear" w:color="auto" w:fill="auto"/>
            <w:vAlign w:val="center"/>
          </w:tcPr>
          <w:p w14:paraId="2B0DB82E" w14:textId="77777777" w:rsidR="00F878CA" w:rsidRPr="00D672FC" w:rsidRDefault="00F878CA" w:rsidP="0011537B">
            <w:pPr>
              <w:spacing w:after="0" w:line="240" w:lineRule="auto"/>
              <w:jc w:val="center"/>
              <w:rPr>
                <w:rFonts w:ascii="Calibri" w:eastAsia="Times New Roman" w:hAnsi="Calibri" w:cs="Calibri"/>
                <w:b/>
                <w:bCs/>
                <w:color w:val="000000"/>
                <w:sz w:val="20"/>
                <w:szCs w:val="20"/>
                <w:lang w:eastAsia="pt-BR"/>
              </w:rPr>
            </w:pPr>
            <w:r w:rsidRPr="00D672FC">
              <w:rPr>
                <w:rFonts w:ascii="Calibri" w:eastAsia="Times New Roman" w:hAnsi="Calibri" w:cs="Calibri"/>
                <w:b/>
                <w:bCs/>
                <w:color w:val="000000"/>
                <w:sz w:val="20"/>
                <w:szCs w:val="20"/>
                <w:lang w:eastAsia="pt-BR"/>
              </w:rPr>
              <w:t>VALOR TOTAL GLOBAL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485F8AC9" w14:textId="77777777" w:rsidR="00F878CA" w:rsidRPr="00D672FC" w:rsidRDefault="00F878CA" w:rsidP="0011537B">
            <w:pPr>
              <w:spacing w:after="0" w:line="240" w:lineRule="auto"/>
              <w:jc w:val="center"/>
              <w:rPr>
                <w:rFonts w:ascii="Calibri" w:eastAsia="Times New Roman" w:hAnsi="Calibri" w:cs="Calibri"/>
                <w:b/>
                <w:bCs/>
                <w:color w:val="000000"/>
                <w:lang w:eastAsia="pt-BR"/>
              </w:rPr>
            </w:pPr>
            <w:r w:rsidRPr="00D672FC">
              <w:rPr>
                <w:rFonts w:ascii="Calibri" w:eastAsia="Times New Roman" w:hAnsi="Calibri" w:cs="Calibri"/>
                <w:b/>
                <w:bCs/>
                <w:color w:val="000000"/>
                <w:lang w:eastAsia="pt-BR"/>
              </w:rPr>
              <w:t>R$ 596.869,00</w:t>
            </w:r>
          </w:p>
        </w:tc>
      </w:tr>
    </w:tbl>
    <w:p w14:paraId="31E74D0E" w14:textId="77777777" w:rsidR="00F878CA" w:rsidRDefault="00F878CA" w:rsidP="00F878CA">
      <w:pPr>
        <w:spacing w:after="0" w:line="360" w:lineRule="auto"/>
        <w:jc w:val="both"/>
        <w:rPr>
          <w:rFonts w:ascii="Arial" w:eastAsia="Times New Roman" w:hAnsi="Arial" w:cs="Arial"/>
          <w:bCs/>
          <w:color w:val="000000"/>
          <w:sz w:val="24"/>
          <w:szCs w:val="24"/>
          <w:lang w:eastAsia="zh-CN"/>
        </w:rPr>
      </w:pPr>
    </w:p>
    <w:p w14:paraId="6532C56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0B5240E"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442171B"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D513B8D"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D3B427C" w14:textId="77777777" w:rsidR="00EC6ED8" w:rsidRPr="00EC6ED8" w:rsidRDefault="00EC6ED8" w:rsidP="00EC6ED8">
      <w:pPr>
        <w:spacing w:after="0" w:line="240" w:lineRule="auto"/>
        <w:jc w:val="both"/>
        <w:rPr>
          <w:rFonts w:ascii="Arial" w:eastAsia="Times New Roman" w:hAnsi="Arial" w:cs="Arial"/>
          <w:i/>
          <w:sz w:val="20"/>
          <w:szCs w:val="20"/>
          <w:lang w:eastAsia="pt-BR"/>
        </w:rPr>
      </w:pPr>
      <w:r w:rsidRPr="00EC6ED8">
        <w:rPr>
          <w:rFonts w:ascii="Arial" w:eastAsia="Times New Roman" w:hAnsi="Arial" w:cs="Arial"/>
          <w:b/>
          <w:sz w:val="20"/>
          <w:szCs w:val="20"/>
          <w:lang w:eastAsia="pt-BR"/>
        </w:rPr>
        <w:t>Observação:</w:t>
      </w:r>
      <w:r w:rsidRPr="00EC6ED8">
        <w:rPr>
          <w:rFonts w:ascii="Arial" w:eastAsia="Times New Roman" w:hAnsi="Arial" w:cs="Arial"/>
          <w:sz w:val="20"/>
          <w:szCs w:val="20"/>
          <w:lang w:eastAsia="pt-BR"/>
        </w:rPr>
        <w:t xml:space="preserve"> </w:t>
      </w:r>
      <w:r w:rsidRPr="00EC6ED8">
        <w:rPr>
          <w:rFonts w:ascii="Arial" w:eastAsia="Times New Roman" w:hAnsi="Arial" w:cs="Arial"/>
          <w:i/>
          <w:sz w:val="20"/>
          <w:szCs w:val="20"/>
          <w:lang w:eastAsia="pt-BR"/>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454ABAE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7B61B6"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9CBE32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E5D60"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E576BA"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7D67221"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B6AA0D"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1C6BF2"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E755DA2"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9EE829B"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D0E90E"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D61BF7"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21440A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536753"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F1EFB39"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7CB97653" w14:textId="394878AA" w:rsidR="0097404F" w:rsidRDefault="00D21798" w:rsidP="0097404F">
      <w:pPr>
        <w:spacing w:after="0" w:line="240" w:lineRule="auto"/>
        <w:jc w:val="both"/>
        <w:rPr>
          <w:rFonts w:ascii="Arial" w:hAnsi="Arial" w:cs="Arial"/>
          <w:sz w:val="24"/>
          <w:szCs w:val="24"/>
        </w:rPr>
      </w:pPr>
      <w:bookmarkStart w:id="16" w:name="_Hlk168496954"/>
      <w:r w:rsidRPr="00D21798">
        <w:rPr>
          <w:rFonts w:ascii="Arial" w:hAnsi="Arial" w:cs="Arial"/>
          <w:sz w:val="24"/>
          <w:szCs w:val="24"/>
        </w:rPr>
        <w:t xml:space="preserve">MINUTA </w:t>
      </w:r>
      <w:r>
        <w:rPr>
          <w:rFonts w:ascii="Arial" w:hAnsi="Arial" w:cs="Arial"/>
          <w:sz w:val="24"/>
          <w:szCs w:val="24"/>
        </w:rPr>
        <w:t xml:space="preserve">DE CONTRATO </w:t>
      </w:r>
      <w:r w:rsidRPr="00D21798">
        <w:rPr>
          <w:rFonts w:ascii="Arial" w:hAnsi="Arial" w:cs="Arial"/>
          <w:sz w:val="24"/>
          <w:szCs w:val="24"/>
        </w:rPr>
        <w:t>PARA AQUISIÇÃO DE UM VEÍCULO OFICIAL PASSEIO ZERO KM E UM VEÍCULO VAN ZERO KM.</w:t>
      </w:r>
    </w:p>
    <w:bookmarkEnd w:id="16"/>
    <w:p w14:paraId="009AD56F" w14:textId="77777777" w:rsidR="007D39FF" w:rsidRPr="00254C5E" w:rsidRDefault="007D39FF"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6E54B781"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7</w:t>
            </w:r>
            <w:r w:rsidR="007D39FF">
              <w:rPr>
                <w:rFonts w:ascii="Arial" w:hAnsi="Arial" w:cs="Arial"/>
                <w:color w:val="000000" w:themeColor="text1"/>
                <w:sz w:val="24"/>
                <w:szCs w:val="24"/>
              </w:rPr>
              <w:t>4</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72FA5CBC"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7D39FF">
              <w:rPr>
                <w:rFonts w:ascii="Arial" w:hAnsi="Arial" w:cs="Arial"/>
                <w:color w:val="000000" w:themeColor="text1"/>
                <w:sz w:val="24"/>
                <w:szCs w:val="24"/>
              </w:rPr>
              <w:t>5</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566E946C"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7D39FF">
              <w:rPr>
                <w:rFonts w:ascii="Arial" w:hAnsi="Arial" w:cs="Arial"/>
                <w:color w:val="000000" w:themeColor="text1"/>
                <w:sz w:val="24"/>
                <w:szCs w:val="24"/>
              </w:rPr>
              <w:t>5</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53905A9D" w14:textId="77777777" w:rsidR="00D21798" w:rsidRDefault="0097404F" w:rsidP="00D2179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D21798" w:rsidRPr="00D21798">
        <w:rPr>
          <w:rFonts w:ascii="Arial" w:hAnsi="Arial" w:cs="Arial"/>
          <w:sz w:val="24"/>
          <w:szCs w:val="24"/>
        </w:rPr>
        <w:t>AQUISIÇÃO DE UM VEÍCULO OFICIAL PASSEIO ZERO KM E UM VEÍCULO VAN ZERO KM.</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7"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77777777" w:rsidR="0097404F" w:rsidRDefault="0097404F" w:rsidP="0097404F">
      <w:pPr>
        <w:rPr>
          <w:lang w:eastAsia="pt-BR"/>
        </w:rPr>
      </w:pPr>
    </w:p>
    <w:p w14:paraId="00FD4CF6" w14:textId="77777777" w:rsidR="00D21798" w:rsidRPr="00113C20" w:rsidRDefault="00F25D11" w:rsidP="00D21798">
      <w:pPr>
        <w:jc w:val="both"/>
        <w:rPr>
          <w:rFonts w:ascii="Arial" w:eastAsia="Times New Roman" w:hAnsi="Arial" w:cs="Arial"/>
          <w:sz w:val="24"/>
          <w:szCs w:val="24"/>
          <w:lang w:eastAsia="zh-CN"/>
        </w:rPr>
      </w:pPr>
      <w:r>
        <w:rPr>
          <w:rFonts w:ascii="Arial" w:hAnsi="Arial" w:cs="Arial"/>
          <w:sz w:val="24"/>
          <w:szCs w:val="24"/>
          <w:lang w:eastAsia="pt-BR"/>
        </w:rPr>
        <w:t xml:space="preserve">1.1 </w:t>
      </w:r>
      <w:r w:rsidR="00D21798" w:rsidRPr="00113C20">
        <w:rPr>
          <w:rFonts w:ascii="Arial" w:eastAsia="Times New Roman" w:hAnsi="Arial" w:cs="Arial"/>
          <w:sz w:val="24"/>
          <w:szCs w:val="24"/>
          <w:lang w:eastAsia="zh-CN"/>
        </w:rPr>
        <w:t xml:space="preserve">Contratação de empresa para fornecimento de: </w:t>
      </w:r>
      <w:r w:rsidR="00D21798" w:rsidRPr="00113C20">
        <w:rPr>
          <w:rFonts w:ascii="Arial" w:eastAsia="Times New Roman" w:hAnsi="Arial" w:cs="Arial"/>
          <w:b/>
          <w:bCs/>
          <w:sz w:val="24"/>
          <w:szCs w:val="24"/>
          <w:lang w:eastAsia="zh-CN"/>
        </w:rPr>
        <w:t>ITEM 01 -</w:t>
      </w:r>
      <w:r w:rsidR="00D21798" w:rsidRPr="00113C20">
        <w:rPr>
          <w:rFonts w:ascii="Arial" w:eastAsia="Times New Roman" w:hAnsi="Arial" w:cs="Arial"/>
          <w:sz w:val="24"/>
          <w:szCs w:val="24"/>
          <w:lang w:eastAsia="zh-CN"/>
        </w:rPr>
        <w:t xml:space="preserve">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w:t>
      </w:r>
      <w:r w:rsidR="00D21798" w:rsidRPr="00113C20">
        <w:rPr>
          <w:rFonts w:ascii="Arial" w:eastAsia="Times New Roman" w:hAnsi="Arial" w:cs="Arial"/>
          <w:sz w:val="24"/>
          <w:szCs w:val="24"/>
          <w:lang w:eastAsia="zh-CN"/>
        </w:rPr>
        <w:lastRenderedPageBreak/>
        <w:t xml:space="preserve">codificadas; tapetes completos e com todos os itens obrigatórios por lei; </w:t>
      </w:r>
      <w:r w:rsidR="00D21798" w:rsidRPr="00113C20">
        <w:rPr>
          <w:rFonts w:ascii="Arial" w:eastAsia="Times New Roman" w:hAnsi="Arial" w:cs="Arial"/>
          <w:b/>
          <w:bCs/>
          <w:sz w:val="24"/>
          <w:szCs w:val="24"/>
          <w:lang w:eastAsia="zh-CN"/>
        </w:rPr>
        <w:t>ITEM 02 -</w:t>
      </w:r>
      <w:r w:rsidR="00D21798" w:rsidRPr="00113C20">
        <w:rPr>
          <w:rFonts w:ascii="Arial" w:eastAsia="Times New Roman" w:hAnsi="Arial" w:cs="Arial"/>
          <w:sz w:val="24"/>
          <w:szCs w:val="24"/>
          <w:lang w:eastAsia="zh-CN"/>
        </w:rPr>
        <w:t xml:space="preserve">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bookmarkEnd w:id="17"/>
    <w:p w14:paraId="57593606" w14:textId="51D5E0CC" w:rsidR="0097404F" w:rsidRPr="00F25D11" w:rsidRDefault="0097404F" w:rsidP="00F25D11">
      <w:pPr>
        <w:pStyle w:val="Nivel01Titulo"/>
        <w:numPr>
          <w:ilvl w:val="0"/>
          <w:numId w:val="73"/>
        </w:numPr>
        <w:autoSpaceDE w:val="0"/>
        <w:autoSpaceDN w:val="0"/>
        <w:adjustRightInd w:val="0"/>
        <w:contextualSpacing/>
        <w:rPr>
          <w:rFonts w:cs="Arial"/>
          <w:color w:val="000000" w:themeColor="text1"/>
          <w:sz w:val="24"/>
          <w:szCs w:val="24"/>
        </w:rPr>
      </w:pPr>
      <w:r w:rsidRPr="00F25D11">
        <w:rPr>
          <w:rFonts w:cs="Arial"/>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F25D11">
      <w:pPr>
        <w:pStyle w:val="Nivel01Titulo"/>
        <w:rPr>
          <w:rFonts w:cs="Arial"/>
          <w:b w:val="0"/>
          <w:bCs w:val="0"/>
          <w:color w:val="000000" w:themeColor="text1"/>
          <w:sz w:val="24"/>
          <w:szCs w:val="24"/>
        </w:rPr>
      </w:pPr>
      <w:r w:rsidRPr="00963014">
        <w:rPr>
          <w:rFonts w:cs="Arial"/>
          <w:color w:val="000000" w:themeColor="text1"/>
          <w:sz w:val="24"/>
          <w:szCs w:val="24"/>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Default="0097404F" w:rsidP="00F25D11">
      <w:pPr>
        <w:pStyle w:val="Nivel01Titulo"/>
        <w:rPr>
          <w:rFonts w:cs="Arial"/>
          <w:b w:val="0"/>
          <w:bCs w:val="0"/>
          <w:color w:val="000000" w:themeColor="text1"/>
          <w:sz w:val="24"/>
          <w:szCs w:val="24"/>
        </w:rPr>
      </w:pPr>
      <w:r w:rsidRPr="00254C5E">
        <w:rPr>
          <w:rFonts w:cs="Arial"/>
          <w:color w:val="000000" w:themeColor="text1"/>
          <w:sz w:val="24"/>
          <w:szCs w:val="24"/>
        </w:rPr>
        <w:t>CLÁUSULA QUARTA – REGIME DE EXECUÇÃO OU A FORMA DE FORNECIMENTO</w:t>
      </w:r>
      <w:r>
        <w:rPr>
          <w:rFonts w:cs="Arial"/>
          <w:color w:val="000000" w:themeColor="text1"/>
          <w:sz w:val="24"/>
          <w:szCs w:val="24"/>
        </w:rPr>
        <w:t xml:space="preserve"> / DATA DA ENTREGA</w:t>
      </w:r>
      <w:r w:rsidR="00F21A0C">
        <w:rPr>
          <w:rFonts w:cs="Arial"/>
          <w:color w:val="000000" w:themeColor="text1"/>
          <w:sz w:val="24"/>
          <w:szCs w:val="24"/>
        </w:rPr>
        <w:t xml:space="preserve"> / MODELO DE EXECUÇÃO DO OBJETO</w:t>
      </w:r>
    </w:p>
    <w:p w14:paraId="18730572" w14:textId="77777777" w:rsidR="00F25D11" w:rsidRDefault="00F25D11" w:rsidP="00F25D11">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70D1E26" w14:textId="7A32F671"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4.1</w:t>
      </w:r>
      <w:r w:rsidRPr="00D21798">
        <w:rPr>
          <w:rFonts w:ascii="Arial" w:hAnsi="Arial" w:cs="Arial"/>
          <w:color w:val="000000" w:themeColor="text1"/>
          <w:sz w:val="24"/>
          <w:szCs w:val="24"/>
          <w:lang w:eastAsia="pt-BR"/>
        </w:rPr>
        <w:tab/>
        <w:t>O prazo de entrega dos bens é de até 60 dias corridos, contados do recebimento da autorização de</w:t>
      </w:r>
      <w:r w:rsidR="007430EE">
        <w:rPr>
          <w:rFonts w:ascii="Arial" w:hAnsi="Arial" w:cs="Arial"/>
          <w:color w:val="000000" w:themeColor="text1"/>
          <w:sz w:val="24"/>
          <w:szCs w:val="24"/>
          <w:lang w:eastAsia="pt-BR"/>
        </w:rPr>
        <w:t xml:space="preserve"> fornecimento (AF)</w:t>
      </w:r>
      <w:r w:rsidRPr="00D21798">
        <w:rPr>
          <w:rFonts w:ascii="Arial" w:hAnsi="Arial" w:cs="Arial"/>
          <w:color w:val="000000" w:themeColor="text1"/>
          <w:sz w:val="24"/>
          <w:szCs w:val="24"/>
          <w:lang w:eastAsia="pt-BR"/>
        </w:rPr>
        <w:t xml:space="preserve">, em remessa única. </w:t>
      </w:r>
    </w:p>
    <w:p w14:paraId="5D4A6BCC" w14:textId="6E8A19AA"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lastRenderedPageBreak/>
        <w:t>4.2</w:t>
      </w:r>
      <w:r w:rsidRPr="00D21798">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0B1662B4" w14:textId="4307818C"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4.3</w:t>
      </w:r>
      <w:r w:rsidRPr="00D21798">
        <w:rPr>
          <w:rFonts w:ascii="Arial" w:hAnsi="Arial" w:cs="Arial"/>
          <w:color w:val="000000" w:themeColor="text1"/>
          <w:sz w:val="24"/>
          <w:szCs w:val="24"/>
          <w:lang w:eastAsia="pt-BR"/>
        </w:rPr>
        <w:tab/>
        <w:t>Os veículos deverão ser entregues no seguinte endereço, sem custos adicionais:</w:t>
      </w:r>
    </w:p>
    <w:p w14:paraId="74D554F3" w14:textId="77777777"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CÂMARA MUNICIPAL DE EXTREMA – Avenida Delegado Waldemar Gomes Pinto, 1626, Bairro Ponte Nova, em Extrema, MG. CEP 37.640-000. A/C Diretoria Geral.</w:t>
      </w:r>
    </w:p>
    <w:p w14:paraId="3728EC02" w14:textId="1201BC31"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4.4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7F2DAC6" w14:textId="679D5F97"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4.5</w:t>
      </w:r>
      <w:r w:rsidRPr="00D21798">
        <w:rPr>
          <w:rFonts w:ascii="Arial"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7ABFB3CB" w14:textId="1B69221D"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4.6</w:t>
      </w:r>
      <w:r w:rsidRPr="00D21798">
        <w:rPr>
          <w:rFonts w:ascii="Arial" w:hAnsi="Arial" w:cs="Arial"/>
          <w:color w:val="000000" w:themeColor="text1"/>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27617918" w14:textId="2B4E687C"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4.7</w:t>
      </w:r>
      <w:r w:rsidRPr="00D21798">
        <w:rPr>
          <w:rFonts w:ascii="Arial" w:hAnsi="Arial" w:cs="Arial"/>
          <w:color w:val="000000" w:themeColor="text1"/>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616F5B6B" w14:textId="7A0B2E7E"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4.7.1</w:t>
      </w:r>
      <w:r w:rsidRPr="00D21798">
        <w:rPr>
          <w:rFonts w:ascii="Arial"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0812FF93" w14:textId="1A0382A0" w:rsidR="00D21798" w:rsidRPr="00D21798"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4.8</w:t>
      </w:r>
      <w:r w:rsidRPr="00D21798">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02366C7D" w14:textId="13B6E881" w:rsidR="0097404F"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4.9</w:t>
      </w:r>
      <w:r w:rsidRPr="00D21798">
        <w:rPr>
          <w:rFonts w:ascii="Arial" w:hAnsi="Arial" w:cs="Arial"/>
          <w:color w:val="000000" w:themeColor="text1"/>
          <w:sz w:val="24"/>
          <w:szCs w:val="24"/>
          <w:lang w:eastAsia="pt-BR"/>
        </w:rPr>
        <w:tab/>
        <w:t>O objeto é de regime de execução indireta, empreitada por preço unitário.</w:t>
      </w:r>
    </w:p>
    <w:p w14:paraId="10677F16" w14:textId="77777777" w:rsidR="00F25D11" w:rsidRPr="00254C5E" w:rsidRDefault="00F25D11" w:rsidP="00F25D11">
      <w:pPr>
        <w:spacing w:after="0" w:line="240" w:lineRule="auto"/>
        <w:jc w:val="both"/>
        <w:rPr>
          <w:rFonts w:ascii="Arial" w:hAnsi="Arial" w:cs="Arial"/>
          <w:color w:val="000000" w:themeColor="text1"/>
          <w:sz w:val="24"/>
          <w:szCs w:val="24"/>
          <w:lang w:eastAsia="pt-BR"/>
        </w:rPr>
      </w:pPr>
    </w:p>
    <w:p w14:paraId="7CEC9E38" w14:textId="1A9BD4F8" w:rsidR="0097404F" w:rsidRPr="00F25D11" w:rsidRDefault="0097404F" w:rsidP="00F25D11">
      <w:pPr>
        <w:pStyle w:val="PargrafodaLista"/>
        <w:keepNext/>
        <w:keepLines/>
        <w:numPr>
          <w:ilvl w:val="0"/>
          <w:numId w:val="10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p w14:paraId="4B1367AF" w14:textId="77777777" w:rsidR="00D21798" w:rsidRDefault="00D21798" w:rsidP="0097404F">
      <w:pPr>
        <w:spacing w:after="0" w:line="240" w:lineRule="auto"/>
        <w:jc w:val="both"/>
        <w:rPr>
          <w:rFonts w:ascii="Arial" w:hAnsi="Arial" w:cs="Arial"/>
          <w:color w:val="000000" w:themeColor="text1"/>
          <w:sz w:val="24"/>
          <w:szCs w:val="24"/>
        </w:rPr>
      </w:pPr>
    </w:p>
    <w:p w14:paraId="66B1B449" w14:textId="77777777" w:rsidR="00D21798" w:rsidRDefault="00D21798" w:rsidP="0097404F">
      <w:pPr>
        <w:spacing w:after="0" w:line="240" w:lineRule="auto"/>
        <w:jc w:val="both"/>
        <w:rPr>
          <w:rFonts w:ascii="Arial" w:hAnsi="Arial" w:cs="Arial"/>
          <w:color w:val="000000" w:themeColor="text1"/>
          <w:sz w:val="24"/>
          <w:szCs w:val="24"/>
        </w:rPr>
      </w:pPr>
    </w:p>
    <w:p w14:paraId="3664B593" w14:textId="77777777" w:rsidR="007430EE" w:rsidRDefault="007430EE" w:rsidP="0097404F">
      <w:pPr>
        <w:spacing w:after="0" w:line="240" w:lineRule="auto"/>
        <w:jc w:val="both"/>
        <w:rPr>
          <w:rFonts w:ascii="Arial" w:hAnsi="Arial" w:cs="Arial"/>
          <w:color w:val="000000" w:themeColor="text1"/>
          <w:sz w:val="24"/>
          <w:szCs w:val="24"/>
        </w:rPr>
      </w:pPr>
    </w:p>
    <w:p w14:paraId="3D8799F2" w14:textId="77777777" w:rsidR="007430EE" w:rsidRDefault="007430EE" w:rsidP="0097404F">
      <w:pPr>
        <w:spacing w:after="0" w:line="240" w:lineRule="auto"/>
        <w:jc w:val="both"/>
        <w:rPr>
          <w:rFonts w:ascii="Arial" w:hAnsi="Arial" w:cs="Arial"/>
          <w:color w:val="000000" w:themeColor="text1"/>
          <w:sz w:val="24"/>
          <w:szCs w:val="24"/>
        </w:rPr>
      </w:pPr>
    </w:p>
    <w:p w14:paraId="1D194F15" w14:textId="77777777" w:rsidR="00D21798" w:rsidRDefault="00D21798" w:rsidP="0097404F">
      <w:pPr>
        <w:spacing w:after="0" w:line="240" w:lineRule="auto"/>
        <w:jc w:val="both"/>
        <w:rPr>
          <w:rFonts w:ascii="Arial" w:hAnsi="Arial" w:cs="Arial"/>
          <w:color w:val="000000" w:themeColor="text1"/>
          <w:sz w:val="24"/>
          <w:szCs w:val="24"/>
        </w:rPr>
      </w:pPr>
    </w:p>
    <w:p w14:paraId="477668B9" w14:textId="77777777" w:rsidR="00D21798" w:rsidRDefault="00D21798" w:rsidP="0097404F">
      <w:pPr>
        <w:spacing w:after="0" w:line="240" w:lineRule="auto"/>
        <w:jc w:val="both"/>
        <w:rPr>
          <w:rFonts w:ascii="Arial" w:hAnsi="Arial" w:cs="Arial"/>
          <w:color w:val="000000" w:themeColor="text1"/>
          <w:sz w:val="24"/>
          <w:szCs w:val="24"/>
        </w:rPr>
      </w:pPr>
    </w:p>
    <w:tbl>
      <w:tblPr>
        <w:tblW w:w="11214" w:type="dxa"/>
        <w:jc w:val="center"/>
        <w:tblCellMar>
          <w:left w:w="70" w:type="dxa"/>
          <w:right w:w="70" w:type="dxa"/>
        </w:tblCellMar>
        <w:tblLook w:val="04A0" w:firstRow="1" w:lastRow="0" w:firstColumn="1" w:lastColumn="0" w:noHBand="0" w:noVBand="1"/>
      </w:tblPr>
      <w:tblGrid>
        <w:gridCol w:w="618"/>
        <w:gridCol w:w="4372"/>
        <w:gridCol w:w="907"/>
        <w:gridCol w:w="1818"/>
        <w:gridCol w:w="1196"/>
        <w:gridCol w:w="1196"/>
        <w:gridCol w:w="1107"/>
      </w:tblGrid>
      <w:tr w:rsidR="00D21798" w:rsidRPr="00D672FC" w14:paraId="122132EB" w14:textId="77777777" w:rsidTr="0011537B">
        <w:trPr>
          <w:trHeight w:val="492"/>
          <w:jc w:val="center"/>
        </w:trPr>
        <w:tc>
          <w:tcPr>
            <w:tcW w:w="618" w:type="dxa"/>
            <w:tcBorders>
              <w:top w:val="single" w:sz="8" w:space="0" w:color="auto"/>
              <w:left w:val="single" w:sz="8" w:space="0" w:color="auto"/>
              <w:bottom w:val="nil"/>
              <w:right w:val="single" w:sz="4" w:space="0" w:color="auto"/>
            </w:tcBorders>
            <w:shd w:val="clear" w:color="auto" w:fill="auto"/>
            <w:vAlign w:val="center"/>
            <w:hideMark/>
          </w:tcPr>
          <w:p w14:paraId="249C6DEE"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lastRenderedPageBreak/>
              <w:t>ITEM</w:t>
            </w:r>
          </w:p>
        </w:tc>
        <w:tc>
          <w:tcPr>
            <w:tcW w:w="4372" w:type="dxa"/>
            <w:tcBorders>
              <w:top w:val="single" w:sz="8" w:space="0" w:color="auto"/>
              <w:left w:val="nil"/>
              <w:bottom w:val="nil"/>
              <w:right w:val="single" w:sz="4" w:space="0" w:color="auto"/>
            </w:tcBorders>
            <w:shd w:val="clear" w:color="auto" w:fill="auto"/>
            <w:vAlign w:val="center"/>
            <w:hideMark/>
          </w:tcPr>
          <w:p w14:paraId="20320C72"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DESCRIÇÃO</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421BE"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QUANT.</w:t>
            </w:r>
          </w:p>
        </w:tc>
        <w:tc>
          <w:tcPr>
            <w:tcW w:w="1818" w:type="dxa"/>
            <w:tcBorders>
              <w:top w:val="single" w:sz="4" w:space="0" w:color="auto"/>
              <w:left w:val="single" w:sz="4" w:space="0" w:color="auto"/>
              <w:bottom w:val="single" w:sz="4" w:space="0" w:color="auto"/>
              <w:right w:val="single" w:sz="4" w:space="0" w:color="auto"/>
            </w:tcBorders>
          </w:tcPr>
          <w:p w14:paraId="0E5F55EF"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MARCA/MODELO</w:t>
            </w: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0787A" w14:textId="77777777" w:rsidR="00D21798" w:rsidRDefault="00D21798"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GARANTIA</w:t>
            </w:r>
          </w:p>
          <w:p w14:paraId="47CAEB89" w14:textId="77777777" w:rsidR="00D21798" w:rsidRDefault="00D21798"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LEGAL</w:t>
            </w:r>
          </w:p>
          <w:p w14:paraId="4EBAD37D"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 xml:space="preserve">(MESES) </w:t>
            </w:r>
          </w:p>
        </w:tc>
        <w:tc>
          <w:tcPr>
            <w:tcW w:w="1196" w:type="dxa"/>
            <w:tcBorders>
              <w:top w:val="single" w:sz="4" w:space="0" w:color="auto"/>
              <w:left w:val="single" w:sz="4" w:space="0" w:color="auto"/>
              <w:bottom w:val="single" w:sz="4" w:space="0" w:color="auto"/>
              <w:right w:val="single" w:sz="4" w:space="0" w:color="auto"/>
            </w:tcBorders>
          </w:tcPr>
          <w:p w14:paraId="705051C0" w14:textId="77777777" w:rsidR="00D21798" w:rsidRDefault="00D21798"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GARANTIA DA EMPRESA</w:t>
            </w:r>
          </w:p>
          <w:p w14:paraId="545D2FCE"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(ANOS)</w:t>
            </w:r>
          </w:p>
        </w:tc>
        <w:tc>
          <w:tcPr>
            <w:tcW w:w="1107" w:type="dxa"/>
            <w:tcBorders>
              <w:top w:val="single" w:sz="4" w:space="0" w:color="auto"/>
              <w:left w:val="single" w:sz="4" w:space="0" w:color="auto"/>
              <w:bottom w:val="single" w:sz="4" w:space="0" w:color="auto"/>
              <w:right w:val="single" w:sz="4" w:space="0" w:color="auto"/>
            </w:tcBorders>
          </w:tcPr>
          <w:p w14:paraId="15FFD1D2" w14:textId="77777777" w:rsidR="00D21798" w:rsidRPr="00F56197" w:rsidRDefault="00D21798" w:rsidP="0011537B">
            <w:pPr>
              <w:spacing w:after="0" w:line="240" w:lineRule="auto"/>
              <w:jc w:val="center"/>
              <w:rPr>
                <w:rFonts w:ascii="Arial" w:eastAsia="Times New Roman" w:hAnsi="Arial" w:cs="Arial"/>
                <w:b/>
                <w:bCs/>
                <w:color w:val="000000"/>
                <w:sz w:val="20"/>
                <w:szCs w:val="20"/>
                <w:lang w:eastAsia="pt-BR"/>
              </w:rPr>
            </w:pPr>
            <w:r w:rsidRPr="00F56197">
              <w:rPr>
                <w:rFonts w:ascii="Arial" w:eastAsia="Times New Roman" w:hAnsi="Arial" w:cs="Arial"/>
                <w:b/>
                <w:bCs/>
                <w:color w:val="000000"/>
                <w:sz w:val="20"/>
                <w:szCs w:val="20"/>
                <w:lang w:eastAsia="pt-BR"/>
              </w:rPr>
              <w:t>VALOR UNITÁRIO</w:t>
            </w:r>
          </w:p>
        </w:tc>
      </w:tr>
      <w:tr w:rsidR="00D21798" w:rsidRPr="00D672FC" w14:paraId="5089FF22" w14:textId="77777777" w:rsidTr="0011537B">
        <w:trPr>
          <w:trHeight w:val="2733"/>
          <w:jc w:val="center"/>
        </w:trPr>
        <w:tc>
          <w:tcPr>
            <w:tcW w:w="61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AB1BBE"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01</w:t>
            </w:r>
          </w:p>
        </w:tc>
        <w:tc>
          <w:tcPr>
            <w:tcW w:w="4372" w:type="dxa"/>
            <w:tcBorders>
              <w:top w:val="single" w:sz="8" w:space="0" w:color="auto"/>
              <w:left w:val="nil"/>
              <w:bottom w:val="single" w:sz="8" w:space="0" w:color="auto"/>
              <w:right w:val="single" w:sz="4" w:space="0" w:color="auto"/>
            </w:tcBorders>
            <w:shd w:val="clear" w:color="auto" w:fill="auto"/>
            <w:vAlign w:val="center"/>
            <w:hideMark/>
          </w:tcPr>
          <w:p w14:paraId="25540E9C" w14:textId="77777777" w:rsidR="00D21798" w:rsidRPr="00F56197" w:rsidRDefault="00D21798" w:rsidP="0011537B">
            <w:pPr>
              <w:spacing w:after="0" w:line="240" w:lineRule="auto"/>
              <w:jc w:val="both"/>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Aquisição de veículo oficial, passeio,  zero km, com as seguintes características mínimas: veículo modelo 2024, 07 (sete) lugares, cor prata, 4 portas, motor a partir de 1.3, câmbio de transmissão automática, direção elétrica, bancos em couro, combustível gasolina, freios ABS, rodas de liga leve, airbags, alarme e travas elétricas, cintos dianteiros e traseiros retráteis, porta-malas a partir de 200 litros; ar-condicionado digital; vidros elétricos dianteiros e traseiros; kit multimídia; computador de bordo; chave com comandos integrados: abertura, travamento das portas e alarme; acessórios instalados: câmera de ré instalada; insulfilme completo no máximo permitido em lei instalado; Com a chave principal e a chave reserva já codificadas; tapetes completos e com todos os itens obrigatórios por lei.</w:t>
            </w:r>
          </w:p>
        </w:tc>
        <w:tc>
          <w:tcPr>
            <w:tcW w:w="907" w:type="dxa"/>
            <w:tcBorders>
              <w:top w:val="single" w:sz="4" w:space="0" w:color="auto"/>
              <w:left w:val="nil"/>
              <w:bottom w:val="single" w:sz="8" w:space="0" w:color="auto"/>
              <w:right w:val="single" w:sz="4" w:space="0" w:color="auto"/>
            </w:tcBorders>
            <w:shd w:val="clear" w:color="auto" w:fill="auto"/>
            <w:vAlign w:val="center"/>
            <w:hideMark/>
          </w:tcPr>
          <w:p w14:paraId="24C12E32"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01 Veículo</w:t>
            </w:r>
          </w:p>
        </w:tc>
        <w:tc>
          <w:tcPr>
            <w:tcW w:w="1818" w:type="dxa"/>
            <w:tcBorders>
              <w:top w:val="single" w:sz="4" w:space="0" w:color="auto"/>
              <w:left w:val="nil"/>
              <w:bottom w:val="single" w:sz="4" w:space="0" w:color="auto"/>
              <w:right w:val="single" w:sz="4" w:space="0" w:color="auto"/>
            </w:tcBorders>
          </w:tcPr>
          <w:p w14:paraId="2215FE7F"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08CE"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tcPr>
          <w:p w14:paraId="2E4BA94B"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c>
          <w:tcPr>
            <w:tcW w:w="1107" w:type="dxa"/>
            <w:tcBorders>
              <w:top w:val="single" w:sz="4" w:space="0" w:color="auto"/>
              <w:left w:val="single" w:sz="4" w:space="0" w:color="auto"/>
              <w:bottom w:val="single" w:sz="4" w:space="0" w:color="auto"/>
              <w:right w:val="single" w:sz="4" w:space="0" w:color="auto"/>
            </w:tcBorders>
          </w:tcPr>
          <w:p w14:paraId="27AA6FA6"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r>
      <w:tr w:rsidR="00D21798" w:rsidRPr="00D672FC" w14:paraId="5AE28C12" w14:textId="77777777" w:rsidTr="0011537B">
        <w:trPr>
          <w:trHeight w:val="3948"/>
          <w:jc w:val="center"/>
        </w:trPr>
        <w:tc>
          <w:tcPr>
            <w:tcW w:w="618" w:type="dxa"/>
            <w:tcBorders>
              <w:top w:val="single" w:sz="8" w:space="0" w:color="auto"/>
              <w:left w:val="single" w:sz="8" w:space="0" w:color="auto"/>
              <w:bottom w:val="single" w:sz="8" w:space="0" w:color="auto"/>
              <w:right w:val="single" w:sz="4" w:space="0" w:color="auto"/>
            </w:tcBorders>
            <w:shd w:val="clear" w:color="auto" w:fill="auto"/>
            <w:vAlign w:val="center"/>
          </w:tcPr>
          <w:p w14:paraId="590D8E4C"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02</w:t>
            </w:r>
          </w:p>
        </w:tc>
        <w:tc>
          <w:tcPr>
            <w:tcW w:w="4372" w:type="dxa"/>
            <w:tcBorders>
              <w:top w:val="single" w:sz="8" w:space="0" w:color="auto"/>
              <w:left w:val="nil"/>
              <w:bottom w:val="single" w:sz="8" w:space="0" w:color="auto"/>
              <w:right w:val="single" w:sz="4" w:space="0" w:color="auto"/>
            </w:tcBorders>
            <w:shd w:val="clear" w:color="auto" w:fill="auto"/>
            <w:vAlign w:val="center"/>
          </w:tcPr>
          <w:p w14:paraId="7818D65E" w14:textId="77777777" w:rsidR="00D21798" w:rsidRPr="00F56197" w:rsidRDefault="00D21798" w:rsidP="0011537B">
            <w:pPr>
              <w:spacing w:after="0" w:line="240" w:lineRule="auto"/>
              <w:jc w:val="both"/>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Aquisição de um veículo oficial, utilitário, tipo “VAN”, zero km, com as seguintes características e itens mínimos: tipo executiva, cor prata; pintura metálica; entre 130 cv a 170 cv / tração dianteira; ano/modelo 2024/2024; direção hidráulica, ou elétrica; ou eletro-hidráulica; número de passageiros: 15 + 1; com porta deslizante com abertura automática e estribo; ar condicionado cabine e salão de passageiros; teto alto; tanque de combustível de 70 a 80 litros; rodas de aço 16”; pneu 225/65R16 radiais sem câmeras; banco reclinável do motorista com tecido de alta resistência e apoio de braço rebatível do lado direito; volante com ajuste de altura; faróis de neblina; retrovisores elétricos dianteiros; trava elétrica; airbag duplo; freios ABS com distribuição eletrônica de frenagem; alarme; bancos dos passageiros em fileira; com tecido de alta resistência; individuais e reclináveis com apoios de braço rebatíveis; combustível diesel; motor 2.3; câmbio manual de 06 marchas; computador de bordo multifunções; acessórios instalados: com a chave principal e a chave reserva já codificadas; câmera de ré e sensor de ré com sinal sonoros, tapetes completos; insulfilme completo no máximo permitido em lei instalado; cortinas; tomadas de energia 110v e USB no salão de passageiros, com automotivo MP3; AM/FM; entrada USB e com todos os itens obrigatórios por lei.</w:t>
            </w:r>
          </w:p>
        </w:tc>
        <w:tc>
          <w:tcPr>
            <w:tcW w:w="907" w:type="dxa"/>
            <w:tcBorders>
              <w:top w:val="single" w:sz="8" w:space="0" w:color="auto"/>
              <w:left w:val="nil"/>
              <w:bottom w:val="single" w:sz="8" w:space="0" w:color="auto"/>
              <w:right w:val="single" w:sz="4" w:space="0" w:color="auto"/>
            </w:tcBorders>
            <w:shd w:val="clear" w:color="auto" w:fill="auto"/>
            <w:vAlign w:val="center"/>
          </w:tcPr>
          <w:p w14:paraId="6BE4CF67"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r w:rsidRPr="00F56197">
              <w:rPr>
                <w:rFonts w:ascii="Arial" w:eastAsia="Times New Roman" w:hAnsi="Arial" w:cs="Arial"/>
                <w:color w:val="000000"/>
                <w:sz w:val="20"/>
                <w:szCs w:val="20"/>
                <w:lang w:eastAsia="pt-BR"/>
              </w:rPr>
              <w:t>01 Veículo</w:t>
            </w:r>
          </w:p>
        </w:tc>
        <w:tc>
          <w:tcPr>
            <w:tcW w:w="1818" w:type="dxa"/>
            <w:tcBorders>
              <w:top w:val="single" w:sz="4" w:space="0" w:color="auto"/>
              <w:left w:val="nil"/>
              <w:bottom w:val="single" w:sz="4" w:space="0" w:color="auto"/>
              <w:right w:val="single" w:sz="4" w:space="0" w:color="auto"/>
            </w:tcBorders>
          </w:tcPr>
          <w:p w14:paraId="43F59AFA"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14:paraId="40474CB3"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c>
          <w:tcPr>
            <w:tcW w:w="1196" w:type="dxa"/>
            <w:tcBorders>
              <w:top w:val="single" w:sz="4" w:space="0" w:color="auto"/>
              <w:left w:val="single" w:sz="4" w:space="0" w:color="auto"/>
              <w:bottom w:val="single" w:sz="4" w:space="0" w:color="auto"/>
              <w:right w:val="single" w:sz="4" w:space="0" w:color="auto"/>
            </w:tcBorders>
          </w:tcPr>
          <w:p w14:paraId="0A564DBE"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c>
          <w:tcPr>
            <w:tcW w:w="1107" w:type="dxa"/>
            <w:tcBorders>
              <w:top w:val="single" w:sz="4" w:space="0" w:color="auto"/>
              <w:left w:val="single" w:sz="4" w:space="0" w:color="auto"/>
              <w:bottom w:val="single" w:sz="4" w:space="0" w:color="auto"/>
              <w:right w:val="single" w:sz="4" w:space="0" w:color="auto"/>
            </w:tcBorders>
          </w:tcPr>
          <w:p w14:paraId="2BF115EA" w14:textId="77777777" w:rsidR="00D21798" w:rsidRPr="00F56197" w:rsidRDefault="00D21798" w:rsidP="0011537B">
            <w:pPr>
              <w:spacing w:after="0" w:line="240" w:lineRule="auto"/>
              <w:jc w:val="center"/>
              <w:rPr>
                <w:rFonts w:ascii="Arial" w:eastAsia="Times New Roman" w:hAnsi="Arial" w:cs="Arial"/>
                <w:color w:val="000000"/>
                <w:sz w:val="20"/>
                <w:szCs w:val="20"/>
                <w:lang w:eastAsia="pt-BR"/>
              </w:rPr>
            </w:pPr>
          </w:p>
        </w:tc>
      </w:tr>
    </w:tbl>
    <w:p w14:paraId="7DBC11AB" w14:textId="04D1F633" w:rsidR="0097404F" w:rsidRPr="00D21798" w:rsidRDefault="0097404F" w:rsidP="000E5F7A">
      <w:pPr>
        <w:pStyle w:val="PargrafodaLista"/>
        <w:numPr>
          <w:ilvl w:val="1"/>
          <w:numId w:val="104"/>
        </w:numPr>
        <w:spacing w:after="0" w:line="240" w:lineRule="auto"/>
        <w:jc w:val="both"/>
        <w:rPr>
          <w:rFonts w:ascii="Arial" w:hAnsi="Arial" w:cs="Arial"/>
          <w:color w:val="000000" w:themeColor="text1"/>
          <w:sz w:val="24"/>
          <w:szCs w:val="24"/>
        </w:rPr>
      </w:pPr>
      <w:r w:rsidRPr="00D21798">
        <w:rPr>
          <w:rFonts w:ascii="Arial" w:hAnsi="Arial" w:cs="Arial"/>
          <w:color w:val="000000" w:themeColor="text1"/>
          <w:sz w:val="24"/>
          <w:szCs w:val="24"/>
        </w:rPr>
        <w:t>O valor global do CONTRATO é de R$ XXX.</w:t>
      </w:r>
    </w:p>
    <w:p w14:paraId="32FEC3CF" w14:textId="60E4D162" w:rsidR="0097404F" w:rsidRPr="007430EE" w:rsidRDefault="0097404F" w:rsidP="007430EE">
      <w:pPr>
        <w:pStyle w:val="PargrafodaLista"/>
        <w:keepNext/>
        <w:keepLines/>
        <w:numPr>
          <w:ilvl w:val="0"/>
          <w:numId w:val="10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2B933E3A"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CRITÉRIOS DE MEDIÇÃO E DE PAGAMENTO</w:t>
      </w:r>
    </w:p>
    <w:p w14:paraId="4AC6F8B5"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Recebimento do Objeto</w:t>
      </w:r>
    </w:p>
    <w:p w14:paraId="4E401617" w14:textId="67D40DF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w:t>
      </w:r>
      <w:r w:rsidRPr="007430EE">
        <w:rPr>
          <w:rFonts w:ascii="Arial" w:eastAsiaTheme="majorEastAsia" w:hAnsi="Arial" w:cs="Arial"/>
          <w:color w:val="000000" w:themeColor="text1"/>
          <w:sz w:val="24"/>
          <w:szCs w:val="24"/>
          <w:lang w:eastAsia="pt-BR"/>
        </w:rPr>
        <w:tab/>
        <w:t>Os bens e serviços serão recebidos provisoriamente, de forma sumária, no ato da entrega, juntamente com a nota fiscal ou instrumento de cobrança equivalente, com as devidas certidões, pelo almoxarife e acompanhado pelo fiscal e gestor de contrato, para efeito de posterior verificação de sua conformidade com as especificações constantes no Termo de Referência e na proposta. A Administração poderá designar comissão para recebimento do objeto.</w:t>
      </w:r>
    </w:p>
    <w:p w14:paraId="0B9C3E22" w14:textId="4DA06C8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w:t>
      </w:r>
      <w:r w:rsidRPr="007430EE">
        <w:rPr>
          <w:rFonts w:ascii="Arial" w:eastAsiaTheme="majorEastAsia" w:hAnsi="Arial" w:cs="Arial"/>
          <w:color w:val="000000" w:themeColor="text1"/>
          <w:sz w:val="24"/>
          <w:szCs w:val="24"/>
          <w:lang w:eastAsia="pt-BR"/>
        </w:rPr>
        <w:tab/>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040866A9" w14:textId="5B761F3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.3</w:t>
      </w:r>
      <w:r w:rsidRPr="007430EE">
        <w:rPr>
          <w:rFonts w:ascii="Arial" w:eastAsiaTheme="majorEastAsia" w:hAnsi="Arial" w:cs="Arial"/>
          <w:color w:val="000000" w:themeColor="text1"/>
          <w:sz w:val="24"/>
          <w:szCs w:val="24"/>
          <w:lang w:eastAsia="pt-BR"/>
        </w:rPr>
        <w:tab/>
        <w:t>O recebimento definitivo ocorrerá no prazo de 15 (quinze) dias úteis, a contar do recebimento da nota fiscal ou instrumento de cobrança equivalente pela Administração, após a verificação da qualidade e quantidade do material e consequente aceitação.</w:t>
      </w:r>
    </w:p>
    <w:p w14:paraId="51571FBC" w14:textId="5D95B531"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.4</w:t>
      </w:r>
      <w:r w:rsidRPr="007430EE">
        <w:rPr>
          <w:rFonts w:ascii="Arial" w:eastAsiaTheme="majorEastAsia" w:hAnsi="Arial" w:cs="Arial"/>
          <w:color w:val="000000" w:themeColor="text1"/>
          <w:sz w:val="24"/>
          <w:szCs w:val="24"/>
          <w:lang w:eastAsia="pt-BR"/>
        </w:rPr>
        <w:tab/>
        <w:t>O prazo para recebimento definitivo poderá ser excepcionalmente prorrogado, de forma justificada, por igual período, quando houver necessidade de diligências para a aferição do atendimento das exigências contratuais.</w:t>
      </w:r>
    </w:p>
    <w:p w14:paraId="16694DEF" w14:textId="01AD388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.5</w:t>
      </w:r>
      <w:r w:rsidRPr="007430EE">
        <w:rPr>
          <w:rFonts w:ascii="Arial" w:eastAsiaTheme="majorEastAsia" w:hAnsi="Arial" w:cs="Arial"/>
          <w:color w:val="000000" w:themeColor="text1"/>
          <w:sz w:val="24"/>
          <w:szCs w:val="24"/>
          <w:lang w:eastAsia="pt-BR"/>
        </w:rPr>
        <w:tab/>
        <w:t>No caso de controvérsia sobre a execução do objeto, quanto à dimensão, qualidade e quantidade, deverá ser observado o teor do art. 143 da Lei nº 14.133, de 2021, comunicando-se à empresa para emissão de Nota Fiscal no que se refere à parcela incontroversa da execução do objeto, para efeito de liquidação e pagamento.</w:t>
      </w:r>
    </w:p>
    <w:p w14:paraId="60DF8D1C" w14:textId="74AA9E9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35495A" w14:textId="19140CA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.7</w:t>
      </w:r>
      <w:r w:rsidRPr="007430EE">
        <w:rPr>
          <w:rFonts w:ascii="Arial" w:eastAsiaTheme="majorEastAsia" w:hAnsi="Arial" w:cs="Arial"/>
          <w:color w:val="000000" w:themeColor="text1"/>
          <w:sz w:val="24"/>
          <w:szCs w:val="24"/>
          <w:lang w:eastAsia="pt-BR"/>
        </w:rPr>
        <w:tab/>
        <w:t>O recebimento provisório ou definitivo não excluirá a responsabilidade civil pela solidez e pela segurança do serviço nem a responsabilidade ético-profissional pela perfeita execução do contrato.</w:t>
      </w:r>
    </w:p>
    <w:p w14:paraId="464C0E43" w14:textId="77777777" w:rsid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p>
    <w:p w14:paraId="667A037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p>
    <w:p w14:paraId="6ECBF0E3"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lastRenderedPageBreak/>
        <w:t>Liquidação</w:t>
      </w:r>
    </w:p>
    <w:p w14:paraId="20E5186C" w14:textId="54281F7F"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.8</w:t>
      </w:r>
      <w:r w:rsidRPr="007430EE">
        <w:rPr>
          <w:rFonts w:ascii="Arial" w:eastAsiaTheme="majorEastAsia" w:hAnsi="Arial" w:cs="Arial"/>
          <w:color w:val="000000" w:themeColor="text1"/>
          <w:sz w:val="24"/>
          <w:szCs w:val="24"/>
          <w:lang w:eastAsia="pt-BR"/>
        </w:rPr>
        <w:tab/>
        <w:t>Recebida a Nota Fiscal ou documento de cobrança equivalente, correrá o prazo de até 05 (cinco) dias úteis para fins de liquidação, na forma desta seção, prorrogáveis por igual período.</w:t>
      </w:r>
    </w:p>
    <w:p w14:paraId="0FE6A6B4" w14:textId="08A0EDAE"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.8.1</w:t>
      </w:r>
      <w:r w:rsidRPr="007430EE">
        <w:rPr>
          <w:rFonts w:ascii="Arial" w:eastAsiaTheme="majorEastAsia" w:hAnsi="Arial" w:cs="Arial"/>
          <w:color w:val="000000" w:themeColor="text1"/>
          <w:sz w:val="24"/>
          <w:szCs w:val="24"/>
          <w:lang w:eastAsia="pt-BR"/>
        </w:rPr>
        <w:tab/>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1E95F519" w14:textId="2289ADE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.9</w:t>
      </w:r>
      <w:r w:rsidRPr="007430EE">
        <w:rPr>
          <w:rFonts w:ascii="Arial" w:eastAsiaTheme="majorEastAsia" w:hAnsi="Arial" w:cs="Arial"/>
          <w:color w:val="000000" w:themeColor="text1"/>
          <w:sz w:val="24"/>
          <w:szCs w:val="24"/>
          <w:lang w:eastAsia="pt-BR"/>
        </w:rPr>
        <w:tab/>
        <w:t xml:space="preserve">Para fins de liquidação, o setor competente deverá verificar se a nota fiscal ou instrumento de cobrança equivalente apresentado expressa os elementos necessários e essenciais do documento, tais como: </w:t>
      </w:r>
    </w:p>
    <w:p w14:paraId="79E89246"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a)</w:t>
      </w:r>
      <w:r w:rsidRPr="007430EE">
        <w:rPr>
          <w:rFonts w:ascii="Arial" w:eastAsiaTheme="majorEastAsia" w:hAnsi="Arial" w:cs="Arial"/>
          <w:color w:val="000000" w:themeColor="text1"/>
          <w:sz w:val="24"/>
          <w:szCs w:val="24"/>
          <w:lang w:eastAsia="pt-BR"/>
        </w:rPr>
        <w:tab/>
        <w:t>o prazo de validade;</w:t>
      </w:r>
    </w:p>
    <w:p w14:paraId="6A40919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b)</w:t>
      </w:r>
      <w:r w:rsidRPr="007430EE">
        <w:rPr>
          <w:rFonts w:ascii="Arial" w:eastAsiaTheme="majorEastAsia" w:hAnsi="Arial" w:cs="Arial"/>
          <w:color w:val="000000" w:themeColor="text1"/>
          <w:sz w:val="24"/>
          <w:szCs w:val="24"/>
          <w:lang w:eastAsia="pt-BR"/>
        </w:rPr>
        <w:tab/>
        <w:t xml:space="preserve">a data da emissão; </w:t>
      </w:r>
    </w:p>
    <w:p w14:paraId="4A1E7253"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c)</w:t>
      </w:r>
      <w:r w:rsidRPr="007430EE">
        <w:rPr>
          <w:rFonts w:ascii="Arial" w:eastAsiaTheme="majorEastAsia" w:hAnsi="Arial" w:cs="Arial"/>
          <w:color w:val="000000" w:themeColor="text1"/>
          <w:sz w:val="24"/>
          <w:szCs w:val="24"/>
          <w:lang w:eastAsia="pt-BR"/>
        </w:rPr>
        <w:tab/>
        <w:t xml:space="preserve">os dados do contrato e do órgão contratante; </w:t>
      </w:r>
    </w:p>
    <w:p w14:paraId="0D14A88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d)</w:t>
      </w:r>
      <w:r w:rsidRPr="007430EE">
        <w:rPr>
          <w:rFonts w:ascii="Arial" w:eastAsiaTheme="majorEastAsia" w:hAnsi="Arial" w:cs="Arial"/>
          <w:color w:val="000000" w:themeColor="text1"/>
          <w:sz w:val="24"/>
          <w:szCs w:val="24"/>
          <w:lang w:eastAsia="pt-BR"/>
        </w:rPr>
        <w:tab/>
        <w:t xml:space="preserve">o período respectivo de execução do contrato; </w:t>
      </w:r>
    </w:p>
    <w:p w14:paraId="6C921CBB"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e)</w:t>
      </w:r>
      <w:r w:rsidRPr="007430EE">
        <w:rPr>
          <w:rFonts w:ascii="Arial" w:eastAsiaTheme="majorEastAsia" w:hAnsi="Arial" w:cs="Arial"/>
          <w:color w:val="000000" w:themeColor="text1"/>
          <w:sz w:val="24"/>
          <w:szCs w:val="24"/>
          <w:lang w:eastAsia="pt-BR"/>
        </w:rPr>
        <w:tab/>
        <w:t xml:space="preserve">o valor a pagar; e </w:t>
      </w:r>
    </w:p>
    <w:p w14:paraId="3C651C0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f)</w:t>
      </w:r>
      <w:r w:rsidRPr="007430EE">
        <w:rPr>
          <w:rFonts w:ascii="Arial" w:eastAsiaTheme="majorEastAsia" w:hAnsi="Arial" w:cs="Arial"/>
          <w:color w:val="000000" w:themeColor="text1"/>
          <w:sz w:val="24"/>
          <w:szCs w:val="24"/>
          <w:lang w:eastAsia="pt-BR"/>
        </w:rPr>
        <w:tab/>
        <w:t>eventual destaque do valor de retenções tributárias cabíveis.</w:t>
      </w:r>
    </w:p>
    <w:p w14:paraId="0DF1408B" w14:textId="42756495"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.10</w:t>
      </w:r>
      <w:r w:rsidRPr="007430EE">
        <w:rPr>
          <w:rFonts w:ascii="Arial" w:eastAsiaTheme="majorEastAsia" w:hAnsi="Arial" w:cs="Arial"/>
          <w:color w:val="000000" w:themeColor="text1"/>
          <w:sz w:val="24"/>
          <w:szCs w:val="24"/>
          <w:lang w:eastAsia="pt-BR"/>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45BB9B" w14:textId="23D7E214"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.11</w:t>
      </w:r>
      <w:r w:rsidRPr="007430EE">
        <w:rPr>
          <w:rFonts w:ascii="Arial" w:eastAsiaTheme="majorEastAsia" w:hAnsi="Arial" w:cs="Arial"/>
          <w:color w:val="000000" w:themeColor="text1"/>
          <w:sz w:val="24"/>
          <w:szCs w:val="24"/>
          <w:lang w:eastAsia="pt-BR"/>
        </w:rPr>
        <w:tab/>
        <w:t xml:space="preserve"> A nota fiscal ou instrumento de cobrança equivalente deverá ser obrigatoriamente acompanhado da comprovação da regularidade fiscal.</w:t>
      </w:r>
    </w:p>
    <w:p w14:paraId="3D3B2278" w14:textId="6CCAF6D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.12</w:t>
      </w:r>
      <w:r w:rsidRPr="007430EE">
        <w:rPr>
          <w:rFonts w:ascii="Arial" w:eastAsiaTheme="majorEastAsia" w:hAnsi="Arial" w:cs="Arial"/>
          <w:color w:val="000000" w:themeColor="text1"/>
          <w:sz w:val="24"/>
          <w:szCs w:val="24"/>
          <w:lang w:eastAsia="pt-BR"/>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0A6247F" w14:textId="7F33966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.13</w:t>
      </w:r>
      <w:r w:rsidRPr="007430EE">
        <w:rPr>
          <w:rFonts w:ascii="Arial" w:eastAsiaTheme="majorEastAsia" w:hAnsi="Arial" w:cs="Arial"/>
          <w:color w:val="000000" w:themeColor="text1"/>
          <w:sz w:val="24"/>
          <w:szCs w:val="24"/>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D2D9E1" w14:textId="11142654"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lastRenderedPageBreak/>
        <w:t>6</w:t>
      </w:r>
      <w:r w:rsidRPr="007430EE">
        <w:rPr>
          <w:rFonts w:ascii="Arial" w:eastAsiaTheme="majorEastAsia" w:hAnsi="Arial" w:cs="Arial"/>
          <w:color w:val="000000" w:themeColor="text1"/>
          <w:sz w:val="24"/>
          <w:szCs w:val="24"/>
          <w:lang w:eastAsia="pt-BR"/>
        </w:rPr>
        <w:t>.14</w:t>
      </w:r>
      <w:r w:rsidRPr="007430EE">
        <w:rPr>
          <w:rFonts w:ascii="Arial" w:eastAsiaTheme="majorEastAsia" w:hAnsi="Arial" w:cs="Arial"/>
          <w:color w:val="000000" w:themeColor="text1"/>
          <w:sz w:val="24"/>
          <w:szCs w:val="24"/>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3FD59FD" w14:textId="5AB0138F"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.15</w:t>
      </w:r>
      <w:r w:rsidRPr="007430EE">
        <w:rPr>
          <w:rFonts w:ascii="Arial" w:eastAsiaTheme="majorEastAsia" w:hAnsi="Arial" w:cs="Arial"/>
          <w:color w:val="000000" w:themeColor="text1"/>
          <w:sz w:val="24"/>
          <w:szCs w:val="24"/>
          <w:lang w:eastAsia="pt-BR"/>
        </w:rPr>
        <w:tab/>
        <w:t xml:space="preserve">Persistindo a irregularidade, o contratante deverá adotar as medidas necessárias à rescisão contratual nos autos do processo administrativo correspondente, assegurada ao contratado a ampla defesa. </w:t>
      </w:r>
    </w:p>
    <w:p w14:paraId="3972232A" w14:textId="6FF5647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.16</w:t>
      </w:r>
      <w:r w:rsidRPr="007430EE">
        <w:rPr>
          <w:rFonts w:ascii="Arial" w:eastAsiaTheme="majorEastAsia" w:hAnsi="Arial" w:cs="Arial"/>
          <w:color w:val="000000" w:themeColor="text1"/>
          <w:sz w:val="24"/>
          <w:szCs w:val="24"/>
          <w:lang w:eastAsia="pt-BR"/>
        </w:rPr>
        <w:tab/>
        <w:t xml:space="preserve">Havendo a efetiva execução do objeto, os pagamentos serão realizados normalmente, até que se decida pela rescisão do contrato, caso o contratado não regularize sua situação junto ao SICAF.  </w:t>
      </w:r>
    </w:p>
    <w:p w14:paraId="6ABBDD71"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Prazo de pagamento</w:t>
      </w:r>
    </w:p>
    <w:p w14:paraId="442B3A6D" w14:textId="166B554B"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.17</w:t>
      </w:r>
      <w:r w:rsidRPr="007430EE">
        <w:rPr>
          <w:rFonts w:ascii="Arial" w:eastAsiaTheme="majorEastAsia" w:hAnsi="Arial" w:cs="Arial"/>
          <w:color w:val="000000" w:themeColor="text1"/>
          <w:sz w:val="24"/>
          <w:szCs w:val="24"/>
          <w:lang w:eastAsia="pt-BR"/>
        </w:rPr>
        <w:tab/>
        <w:t xml:space="preserve">O pagamento será efetuado no prazo de até 05 (cinco) dias úteis contados da finalização da liquidação da despesa, somente após o cadastramento do veículo no DETRAN e seu respectivo licenciamento. </w:t>
      </w:r>
    </w:p>
    <w:p w14:paraId="496D4389" w14:textId="4373188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.18</w:t>
      </w:r>
      <w:r w:rsidRPr="007430EE">
        <w:rPr>
          <w:rFonts w:ascii="Arial" w:eastAsiaTheme="majorEastAsia" w:hAnsi="Arial" w:cs="Arial"/>
          <w:color w:val="000000" w:themeColor="text1"/>
          <w:sz w:val="24"/>
          <w:szCs w:val="24"/>
          <w:lang w:eastAsia="pt-BR"/>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FC4B3BC"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Forma de pagamento</w:t>
      </w:r>
    </w:p>
    <w:p w14:paraId="383032C0" w14:textId="32864B3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.19</w:t>
      </w:r>
      <w:r w:rsidRPr="007430EE">
        <w:rPr>
          <w:rFonts w:ascii="Arial" w:eastAsiaTheme="majorEastAsia" w:hAnsi="Arial" w:cs="Arial"/>
          <w:color w:val="000000" w:themeColor="text1"/>
          <w:sz w:val="24"/>
          <w:szCs w:val="24"/>
          <w:lang w:eastAsia="pt-BR"/>
        </w:rPr>
        <w:tab/>
        <w:t>O pagamento será realizado por meio de ordem bancária, para crédito em banco, agência e conta corrente indicados pelo contratado ou mediante boleto bancário.</w:t>
      </w:r>
    </w:p>
    <w:p w14:paraId="2C17C88B" w14:textId="4297AABE"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.20</w:t>
      </w:r>
      <w:r w:rsidRPr="007430EE">
        <w:rPr>
          <w:rFonts w:ascii="Arial" w:eastAsiaTheme="majorEastAsia" w:hAnsi="Arial" w:cs="Arial"/>
          <w:color w:val="000000" w:themeColor="text1"/>
          <w:sz w:val="24"/>
          <w:szCs w:val="24"/>
          <w:lang w:eastAsia="pt-BR"/>
        </w:rPr>
        <w:tab/>
        <w:t>Quando do pagamento, será efetuada a retenção tributária prevista na legislação aplicável.</w:t>
      </w:r>
    </w:p>
    <w:p w14:paraId="27753957" w14:textId="329A17F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.20.1</w:t>
      </w:r>
      <w:r w:rsidRPr="007430EE">
        <w:rPr>
          <w:rFonts w:ascii="Arial" w:eastAsiaTheme="majorEastAsia" w:hAnsi="Arial" w:cs="Arial"/>
          <w:color w:val="000000" w:themeColor="text1"/>
          <w:sz w:val="24"/>
          <w:szCs w:val="24"/>
          <w:lang w:eastAsia="pt-BR"/>
        </w:rPr>
        <w:tab/>
        <w:t>Independentemente do percentual de tributo inserido na planilha, quando houver, serão retidos na fonte, quando da realização do pagamento, os percentuais estabelecidos na legislação vigente.</w:t>
      </w:r>
    </w:p>
    <w:p w14:paraId="572584F6" w14:textId="0BD995A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.21</w:t>
      </w:r>
      <w:r w:rsidRPr="007430EE">
        <w:rPr>
          <w:rFonts w:ascii="Arial" w:eastAsiaTheme="majorEastAsia" w:hAnsi="Arial" w:cs="Arial"/>
          <w:color w:val="000000" w:themeColor="text1"/>
          <w:sz w:val="24"/>
          <w:szCs w:val="24"/>
          <w:lang w:eastAsia="pt-BR"/>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54EF39F" w14:textId="556AC0B6"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7.22</w:t>
      </w:r>
      <w:r w:rsidRPr="007430EE">
        <w:rPr>
          <w:rFonts w:ascii="Arial" w:eastAsiaTheme="majorEastAsia" w:hAnsi="Arial" w:cs="Arial"/>
          <w:color w:val="000000" w:themeColor="text1"/>
          <w:sz w:val="24"/>
          <w:szCs w:val="24"/>
          <w:lang w:eastAsia="pt-BR"/>
        </w:rPr>
        <w:tab/>
        <w:t>Não será admitida a antecipação de pagamento.</w:t>
      </w:r>
    </w:p>
    <w:p w14:paraId="72AAAB3F" w14:textId="77777777" w:rsidR="0097404F" w:rsidRPr="00254C5E"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026F99F" w14:textId="56748EAD"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xml:space="preserve">. No entanto, o </w:t>
      </w:r>
      <w:r w:rsidRPr="00254C5E">
        <w:rPr>
          <w:rFonts w:ascii="Arial" w:eastAsia="Arial Unicode MS" w:hAnsi="Arial" w:cs="Arial"/>
          <w:sz w:val="24"/>
          <w:szCs w:val="24"/>
        </w:rPr>
        <w:lastRenderedPageBreak/>
        <w:t>pagamento ficará condicionado à apresentação de comprovação, por meio de documento oficial, de que faz jus ao tratamento tributário favorecido previsto em Lei Complementar.</w:t>
      </w:r>
    </w:p>
    <w:p w14:paraId="2AB345C4" w14:textId="3747E5AA"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OITAVA – DATA-BASE E A PERIODICIDADE DO REAJUSTAMENTO DE PREÇOS.</w:t>
      </w:r>
    </w:p>
    <w:p w14:paraId="3A883FD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94D8D61" w14:textId="3E341C31" w:rsidR="0097404F" w:rsidRDefault="0097404F" w:rsidP="00F21A0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F25D11">
        <w:rPr>
          <w:rFonts w:ascii="Arial" w:hAnsi="Arial" w:cs="Arial"/>
          <w:color w:val="000000" w:themeColor="text1"/>
          <w:sz w:val="24"/>
          <w:szCs w:val="24"/>
          <w:lang w:eastAsia="pt-BR"/>
        </w:rPr>
        <w:t xml:space="preserve">Não haverá renovação contratual. </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5D11">
      <w:pPr>
        <w:keepNext/>
        <w:keepLines/>
        <w:numPr>
          <w:ilvl w:val="0"/>
          <w:numId w:val="7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38315D4A"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F25D11">
        <w:rPr>
          <w:rFonts w:ascii="Arial" w:hAnsi="Arial" w:cs="Arial"/>
          <w:color w:val="000000" w:themeColor="text1"/>
          <w:sz w:val="24"/>
          <w:szCs w:val="24"/>
        </w:rPr>
        <w:t>4.4.90.52.3</w:t>
      </w:r>
      <w:r w:rsidR="00CE00D2">
        <w:rPr>
          <w:rFonts w:ascii="Arial" w:hAnsi="Arial" w:cs="Arial"/>
          <w:color w:val="000000" w:themeColor="text1"/>
          <w:sz w:val="24"/>
          <w:szCs w:val="24"/>
        </w:rPr>
        <w:t>0</w:t>
      </w:r>
    </w:p>
    <w:p w14:paraId="553C29F2" w14:textId="447AA2CA"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F25D11">
        <w:rPr>
          <w:rFonts w:ascii="Arial" w:hAnsi="Arial" w:cs="Arial"/>
          <w:color w:val="000000" w:themeColor="text1"/>
          <w:sz w:val="24"/>
          <w:szCs w:val="24"/>
        </w:rPr>
        <w:t>02</w:t>
      </w:r>
      <w:r w:rsidRPr="00254C5E">
        <w:rPr>
          <w:rFonts w:ascii="Arial" w:hAnsi="Arial" w:cs="Arial"/>
          <w:color w:val="000000" w:themeColor="text1"/>
          <w:sz w:val="24"/>
          <w:szCs w:val="24"/>
        </w:rPr>
        <w:t>.</w:t>
      </w:r>
    </w:p>
    <w:p w14:paraId="33DBF745" w14:textId="324C0EC5" w:rsidR="0097404F" w:rsidRDefault="0097404F" w:rsidP="00747636">
      <w:pPr>
        <w:numPr>
          <w:ilvl w:val="1"/>
          <w:numId w:val="74"/>
        </w:numPr>
        <w:spacing w:after="0" w:line="240" w:lineRule="auto"/>
        <w:ind w:left="0" w:firstLine="426"/>
        <w:jc w:val="both"/>
        <w:rPr>
          <w:rFonts w:ascii="Arial" w:hAnsi="Arial" w:cs="Arial"/>
          <w:color w:val="000000" w:themeColor="text1"/>
          <w:sz w:val="24"/>
          <w:szCs w:val="24"/>
        </w:rPr>
      </w:pPr>
      <w:r w:rsidRPr="00CE00D2">
        <w:rPr>
          <w:rFonts w:ascii="Arial" w:hAnsi="Arial" w:cs="Arial"/>
          <w:color w:val="000000" w:themeColor="text1"/>
          <w:sz w:val="24"/>
          <w:szCs w:val="24"/>
        </w:rPr>
        <w:t xml:space="preserve">Resumo: </w:t>
      </w:r>
      <w:r w:rsidR="00CE00D2" w:rsidRPr="00CE00D2">
        <w:rPr>
          <w:rFonts w:ascii="Arial" w:hAnsi="Arial" w:cs="Arial"/>
          <w:color w:val="000000" w:themeColor="text1"/>
          <w:sz w:val="24"/>
          <w:szCs w:val="24"/>
        </w:rPr>
        <w:t>Veículos de Tração Mecânica</w:t>
      </w:r>
      <w:r w:rsidR="00CE00D2">
        <w:rPr>
          <w:rFonts w:ascii="Arial" w:hAnsi="Arial" w:cs="Arial"/>
          <w:color w:val="000000" w:themeColor="text1"/>
          <w:sz w:val="24"/>
          <w:szCs w:val="24"/>
        </w:rPr>
        <w:t>.</w:t>
      </w:r>
    </w:p>
    <w:p w14:paraId="55AB765D" w14:textId="77777777" w:rsidR="00CE00D2" w:rsidRPr="00CE00D2" w:rsidRDefault="00CE00D2" w:rsidP="00CE00D2">
      <w:pPr>
        <w:spacing w:after="0" w:line="240" w:lineRule="auto"/>
        <w:ind w:left="426"/>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8"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8"/>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25378DAD" w14:textId="77553E7F" w:rsidR="00F25D11" w:rsidRDefault="00F25D11" w:rsidP="0097404F">
      <w:pPr>
        <w:spacing w:after="0" w:line="240" w:lineRule="auto"/>
        <w:jc w:val="both"/>
        <w:rPr>
          <w:rFonts w:ascii="Arial" w:hAnsi="Arial" w:cs="Arial"/>
          <w:color w:val="000000" w:themeColor="text1"/>
          <w:sz w:val="24"/>
          <w:szCs w:val="24"/>
          <w:lang w:eastAsia="pt-BR"/>
        </w:rPr>
      </w:pPr>
      <w:proofErr w:type="gramStart"/>
      <w:r>
        <w:rPr>
          <w:rFonts w:ascii="Arial" w:hAnsi="Arial" w:cs="Arial"/>
          <w:color w:val="000000" w:themeColor="text1"/>
          <w:sz w:val="24"/>
          <w:szCs w:val="24"/>
          <w:lang w:eastAsia="pt-BR"/>
        </w:rPr>
        <w:t>15.2  A</w:t>
      </w:r>
      <w:r w:rsidR="00CE00D2">
        <w:rPr>
          <w:rFonts w:ascii="Arial" w:hAnsi="Arial" w:cs="Arial"/>
          <w:color w:val="000000" w:themeColor="text1"/>
          <w:sz w:val="24"/>
          <w:szCs w:val="24"/>
          <w:lang w:eastAsia="pt-BR"/>
        </w:rPr>
        <w:t>s</w:t>
      </w:r>
      <w:proofErr w:type="gramEnd"/>
      <w:r>
        <w:rPr>
          <w:rFonts w:ascii="Arial" w:hAnsi="Arial" w:cs="Arial"/>
          <w:color w:val="000000" w:themeColor="text1"/>
          <w:sz w:val="24"/>
          <w:szCs w:val="24"/>
          <w:lang w:eastAsia="pt-BR"/>
        </w:rPr>
        <w:t xml:space="preserve"> garantia</w:t>
      </w:r>
      <w:r w:rsidR="00CE00D2">
        <w:rPr>
          <w:rFonts w:ascii="Arial" w:hAnsi="Arial" w:cs="Arial"/>
          <w:color w:val="000000" w:themeColor="text1"/>
          <w:sz w:val="24"/>
          <w:szCs w:val="24"/>
          <w:lang w:eastAsia="pt-BR"/>
        </w:rPr>
        <w:t>s</w:t>
      </w:r>
      <w:r>
        <w:rPr>
          <w:rFonts w:ascii="Arial" w:hAnsi="Arial" w:cs="Arial"/>
          <w:color w:val="000000" w:themeColor="text1"/>
          <w:sz w:val="24"/>
          <w:szCs w:val="24"/>
          <w:lang w:eastAsia="pt-BR"/>
        </w:rPr>
        <w:t xml:space="preserve"> ofertada</w:t>
      </w:r>
      <w:r w:rsidR="00CE00D2">
        <w:rPr>
          <w:rFonts w:ascii="Arial" w:hAnsi="Arial" w:cs="Arial"/>
          <w:color w:val="000000" w:themeColor="text1"/>
          <w:sz w:val="24"/>
          <w:szCs w:val="24"/>
          <w:lang w:eastAsia="pt-BR"/>
        </w:rPr>
        <w:t>s</w:t>
      </w:r>
      <w:r>
        <w:rPr>
          <w:rFonts w:ascii="Arial" w:hAnsi="Arial" w:cs="Arial"/>
          <w:color w:val="000000" w:themeColor="text1"/>
          <w:sz w:val="24"/>
          <w:szCs w:val="24"/>
          <w:lang w:eastAsia="pt-BR"/>
        </w:rPr>
        <w:t xml:space="preserve"> na proposta não se extingue</w:t>
      </w:r>
      <w:r w:rsidR="00CE00D2">
        <w:rPr>
          <w:rFonts w:ascii="Arial" w:hAnsi="Arial" w:cs="Arial"/>
          <w:color w:val="000000" w:themeColor="text1"/>
          <w:sz w:val="24"/>
          <w:szCs w:val="24"/>
          <w:lang w:eastAsia="pt-BR"/>
        </w:rPr>
        <w:t>m</w:t>
      </w:r>
      <w:r>
        <w:rPr>
          <w:rFonts w:ascii="Arial" w:hAnsi="Arial" w:cs="Arial"/>
          <w:color w:val="000000" w:themeColor="text1"/>
          <w:sz w:val="24"/>
          <w:szCs w:val="24"/>
          <w:lang w:eastAsia="pt-BR"/>
        </w:rPr>
        <w:t xml:space="preserve"> com a vigência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62EBD20" w14:textId="6068F027" w:rsidR="00CE00D2" w:rsidRDefault="00CE00D2" w:rsidP="0097404F">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16.1 </w:t>
      </w:r>
      <w:r w:rsidRPr="00CE00D2">
        <w:rPr>
          <w:rFonts w:ascii="Arial" w:hAnsi="Arial" w:cs="Arial"/>
          <w:color w:val="000000" w:themeColor="text1"/>
          <w:sz w:val="24"/>
          <w:szCs w:val="24"/>
          <w:shd w:val="clear" w:color="auto" w:fill="FFFFFF"/>
        </w:rPr>
        <w:t>O prazo mínimo de garantia legal é de 90 (noventa) dias, a partir da emissão da nota fiscal; salvo se for transcrito prazo superior, onde prevalecerá este último. Caso seja transcrito prazo inferior, também prevalecerá 90 (noventa) dias. Além da garantia legal, a licitante deve oferecer uma garantia contratual de no mínimo três anos a partir da emissão da nota fiscal, prevalecendo um prazo superior se estiver especificado. Se houver um prazo inferior mencionado, também prevalecerá o período de três anos. A garantia legal e a garantia contratual são complementares, ou seja, se a garantia contratual ofertada for de três anos e a legal de noventa dias, o total de garantia será de três anos e noventa dias. A garantia legal é abrangente e cobre todo o veículo. Para a garantia contratual, caso existam critérios para concessão e manutenção, é imprescindível que tais requisitos sejam claramente especificados e destacados.</w:t>
      </w:r>
    </w:p>
    <w:p w14:paraId="35588DEC" w14:textId="749E63F6"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w:t>
      </w:r>
      <w:r w:rsidR="00CE00D2">
        <w:rPr>
          <w:rFonts w:ascii="Arial" w:hAnsi="Arial" w:cs="Arial"/>
          <w:color w:val="000000" w:themeColor="text1"/>
          <w:sz w:val="24"/>
          <w:szCs w:val="24"/>
          <w:shd w:val="clear" w:color="auto" w:fill="FFFFFF"/>
        </w:rPr>
        <w:t>2</w:t>
      </w:r>
      <w:r w:rsidRPr="00254C5E">
        <w:rPr>
          <w:rFonts w:ascii="Arial" w:hAnsi="Arial" w:cs="Arial"/>
          <w:color w:val="000000" w:themeColor="text1"/>
          <w:sz w:val="24"/>
          <w:szCs w:val="24"/>
          <w:shd w:val="clear" w:color="auto" w:fill="FFFFFF"/>
        </w:rPr>
        <w:t xml:space="preserve"> Em sendo exigida garantia nos termos da Lei 14.133/2021 esta obedecerá ao disposto no artigo 96 e seguintes do mesmo diploma legal, para todos os seus efeitos.</w:t>
      </w:r>
    </w:p>
    <w:p w14:paraId="21496D94" w14:textId="3F97B5C0"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16.</w:t>
      </w:r>
      <w:r w:rsidR="00CE00D2">
        <w:rPr>
          <w:rFonts w:ascii="Arial" w:hAnsi="Arial" w:cs="Arial"/>
          <w:color w:val="000000" w:themeColor="text1"/>
          <w:sz w:val="24"/>
          <w:szCs w:val="24"/>
          <w:shd w:val="clear" w:color="auto" w:fill="FFFFFF"/>
        </w:rPr>
        <w:t>3</w:t>
      </w:r>
      <w:r w:rsidRPr="00254C5E">
        <w:rPr>
          <w:rFonts w:ascii="Arial" w:hAnsi="Arial" w:cs="Arial"/>
          <w:color w:val="000000" w:themeColor="text1"/>
          <w:sz w:val="24"/>
          <w:szCs w:val="24"/>
          <w:shd w:val="clear" w:color="auto" w:fill="FFFFFF"/>
        </w:rPr>
        <w:t xml:space="preserve">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22663DD6"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w:t>
      </w:r>
      <w:r w:rsidR="00CE00D2">
        <w:rPr>
          <w:rFonts w:ascii="Arial" w:eastAsia="Times New Roman" w:hAnsi="Arial" w:cs="Arial"/>
          <w:color w:val="000000" w:themeColor="text1"/>
          <w:sz w:val="24"/>
          <w:szCs w:val="24"/>
          <w:lang w:eastAsia="zh-CN"/>
        </w:rPr>
        <w:t>4</w:t>
      </w:r>
      <w:r w:rsidRPr="00254C5E">
        <w:rPr>
          <w:rFonts w:ascii="Arial" w:eastAsia="Times New Roman" w:hAnsi="Arial" w:cs="Arial"/>
          <w:color w:val="000000" w:themeColor="text1"/>
          <w:sz w:val="24"/>
          <w:szCs w:val="24"/>
          <w:lang w:eastAsia="zh-CN"/>
        </w:rPr>
        <w:t xml:space="preserve"> A assistência técnica será prestada pela CONTRATADA cabendo dar toda a assistência para o melhor encaminhamento da demanda, caso necessária.</w:t>
      </w:r>
    </w:p>
    <w:p w14:paraId="5246EBAA" w14:textId="248036FE" w:rsidR="0097404F"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16.</w:t>
      </w:r>
      <w:r w:rsidR="00CE00D2">
        <w:rPr>
          <w:rFonts w:ascii="Arial" w:eastAsia="Times New Roman" w:hAnsi="Arial" w:cs="Arial"/>
          <w:color w:val="000000" w:themeColor="text1"/>
          <w:sz w:val="24"/>
          <w:szCs w:val="24"/>
          <w:lang w:eastAsia="zh-CN"/>
        </w:rPr>
        <w:t>5</w:t>
      </w:r>
      <w:r>
        <w:rPr>
          <w:rFonts w:ascii="Arial" w:eastAsia="Times New Roman" w:hAnsi="Arial" w:cs="Arial"/>
          <w:color w:val="000000" w:themeColor="text1"/>
          <w:sz w:val="24"/>
          <w:szCs w:val="24"/>
          <w:lang w:eastAsia="zh-CN"/>
        </w:rPr>
        <w:t xml:space="preserve"> A garantia do produto declarada na proposta não se extingue com a vigência deste Contrato.</w:t>
      </w:r>
    </w:p>
    <w:p w14:paraId="25C1986D" w14:textId="77777777" w:rsidR="00F25D11" w:rsidRPr="00254C5E"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Orientar e treinar seus empregados sobre os deveres previstos na Lei nº 13.709, de 14 de agosto de 2018, adotando medidas eficazes para </w:t>
      </w:r>
      <w:r w:rsidRPr="00254C5E">
        <w:rPr>
          <w:rFonts w:ascii="Arial" w:hAnsi="Arial" w:cs="Arial"/>
          <w:color w:val="000000" w:themeColor="text1"/>
          <w:sz w:val="24"/>
          <w:szCs w:val="24"/>
        </w:rPr>
        <w:lastRenderedPageBreak/>
        <w:t>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298BA57" w14:textId="77777777" w:rsidR="00F25D11" w:rsidRPr="00A4649B" w:rsidRDefault="00F25D11" w:rsidP="00F25D11">
      <w:pPr>
        <w:keepNext/>
        <w:keepLines/>
        <w:tabs>
          <w:tab w:val="left" w:pos="567"/>
        </w:tabs>
        <w:spacing w:afterLines="120" w:after="288" w:line="240" w:lineRule="auto"/>
        <w:jc w:val="both"/>
        <w:outlineLvl w:val="0"/>
        <w:rPr>
          <w:rFonts w:ascii="Arial" w:eastAsiaTheme="majorEastAsia" w:hAnsi="Arial" w:cs="Arial"/>
          <w:b/>
          <w:bCs/>
          <w:sz w:val="24"/>
          <w:szCs w:val="24"/>
          <w:lang w:eastAsia="pt-BR"/>
        </w:rPr>
      </w:pPr>
    </w:p>
    <w:p w14:paraId="18317A3E" w14:textId="0832167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3D2B5FCF" w14:textId="3B1A2AE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4407666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6AEFA3CD"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066BE663" w14:textId="77777777" w:rsidR="00F25D11" w:rsidRPr="00A4649B" w:rsidRDefault="00F25D11" w:rsidP="001E5385">
      <w:pPr>
        <w:numPr>
          <w:ilvl w:val="1"/>
          <w:numId w:val="105"/>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221A1"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59810A2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66EA2E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w:t>
      </w:r>
      <w:r w:rsidRPr="00A4649B">
        <w:rPr>
          <w:rFonts w:ascii="Arial" w:eastAsia="Arial Unicode MS" w:hAnsi="Arial" w:cs="Arial"/>
          <w:color w:val="000000"/>
          <w:sz w:val="24"/>
          <w:szCs w:val="24"/>
          <w:lang w:eastAsia="pt-BR"/>
        </w:rPr>
        <w:lastRenderedPageBreak/>
        <w:t xml:space="preserve">descrição do que for necessário para a regularização das faltas ou dos defeitos observados. </w:t>
      </w:r>
    </w:p>
    <w:p w14:paraId="1D6B5421"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98726EB"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10ECD04D"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67FFE606"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F285C07"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A5F6F4E"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A3DD95B"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1C83F9E"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A3D55C9"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E10BB23"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2E8139F" w14:textId="77777777" w:rsidR="00F25D11" w:rsidRPr="00A4649B" w:rsidRDefault="00F25D11" w:rsidP="001E5385">
      <w:pPr>
        <w:numPr>
          <w:ilvl w:val="2"/>
          <w:numId w:val="105"/>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C456F7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ED0E9C3"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FA4C205"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EB40E0A" w14:textId="77777777" w:rsidR="00F25D11" w:rsidRPr="00A4649B" w:rsidRDefault="00F25D11" w:rsidP="00F25D11">
      <w:pPr>
        <w:spacing w:after="0" w:line="240" w:lineRule="auto"/>
        <w:jc w:val="both"/>
        <w:rPr>
          <w:rFonts w:ascii="Arial" w:eastAsia="Arial Unicode MS" w:hAnsi="Arial" w:cs="Arial"/>
          <w:sz w:val="24"/>
          <w:szCs w:val="24"/>
          <w:lang w:eastAsia="pt-BR"/>
        </w:rPr>
      </w:pPr>
    </w:p>
    <w:p w14:paraId="4C8B4F67"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1771FDFC"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0B295EA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com débitos relativos aos Tributos Federais e à dívida ativa da União;</w:t>
      </w:r>
    </w:p>
    <w:p w14:paraId="4D21DA2E"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26BBED8E"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2952812"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7F2EF8F3"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48118E3E"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648AC60D" w14:textId="77777777" w:rsidR="00F25D11"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B645D09" w14:textId="77777777" w:rsidR="007430EE" w:rsidRPr="007430EE" w:rsidRDefault="007430EE" w:rsidP="007430EE">
      <w:pPr>
        <w:pStyle w:val="PargrafodaLista"/>
        <w:rPr>
          <w:rFonts w:ascii="Arial" w:eastAsia="Arial Unicode MS" w:hAnsi="Arial" w:cs="Arial"/>
          <w:sz w:val="24"/>
          <w:szCs w:val="24"/>
          <w:lang w:eastAsia="pt-BR"/>
        </w:rPr>
      </w:pPr>
    </w:p>
    <w:p w14:paraId="41A30FD6"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As provas de regularidades poderão ser Certidões Negativas de Débitos ou Certidões Positivas com efeitos de Negativas.</w:t>
      </w:r>
    </w:p>
    <w:p w14:paraId="27A3670D" w14:textId="77777777" w:rsidR="00F25D11" w:rsidRDefault="00F25D11" w:rsidP="001E5385">
      <w:pPr>
        <w:widowControl w:val="0"/>
        <w:suppressAutoHyphens/>
        <w:spacing w:after="0" w:line="240" w:lineRule="auto"/>
        <w:jc w:val="both"/>
        <w:rPr>
          <w:rFonts w:ascii="Arial" w:eastAsia="Times New Roman" w:hAnsi="Arial" w:cs="Arial"/>
          <w:sz w:val="24"/>
          <w:szCs w:val="24"/>
          <w:lang w:eastAsia="zh-CN"/>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3A84E297" w14:textId="77777777" w:rsidR="0097404F" w:rsidRPr="00254C5E" w:rsidRDefault="0097404F" w:rsidP="0097404F">
      <w:pPr>
        <w:spacing w:after="0" w:line="240" w:lineRule="auto"/>
        <w:rPr>
          <w:rFonts w:ascii="Arial" w:hAnsi="Arial" w:cs="Arial"/>
          <w:sz w:val="24"/>
          <w:szCs w:val="24"/>
          <w:lang w:eastAsia="pt-BR"/>
        </w:rPr>
      </w:pPr>
    </w:p>
    <w:p w14:paraId="645F38F7" w14:textId="2C5ACDC1" w:rsidR="0097404F" w:rsidRPr="009F3D02"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w:t>
      </w:r>
      <w:r w:rsidR="001E5385">
        <w:rPr>
          <w:rFonts w:ascii="Arial" w:hAnsi="Arial" w:cs="Arial"/>
          <w:bCs/>
          <w:color w:val="000000" w:themeColor="text1"/>
          <w:sz w:val="24"/>
          <w:szCs w:val="24"/>
        </w:rPr>
        <w:t>da data de assinatura até 31 de dezembro de 2024.</w:t>
      </w:r>
      <w:r w:rsidR="00DC26DC">
        <w:rPr>
          <w:rFonts w:ascii="Arial" w:hAnsi="Arial" w:cs="Arial"/>
          <w:bCs/>
          <w:color w:val="000000" w:themeColor="text1"/>
          <w:sz w:val="24"/>
          <w:szCs w:val="24"/>
        </w:rPr>
        <w:t xml:space="preserve"> </w:t>
      </w:r>
    </w:p>
    <w:p w14:paraId="341953C4" w14:textId="77777777" w:rsidR="0097404F" w:rsidRPr="009F3D02" w:rsidRDefault="0097404F" w:rsidP="0097404F">
      <w:pPr>
        <w:spacing w:after="0" w:line="240" w:lineRule="auto"/>
        <w:jc w:val="both"/>
        <w:rPr>
          <w:rFonts w:ascii="Arial" w:hAnsi="Arial" w:cs="Arial"/>
          <w:bCs/>
          <w:color w:val="000000" w:themeColor="text1"/>
          <w:sz w:val="24"/>
          <w:szCs w:val="24"/>
        </w:rPr>
      </w:pPr>
    </w:p>
    <w:p w14:paraId="4AAF5F98" w14:textId="467C77E5" w:rsidR="0097404F" w:rsidRDefault="0097404F" w:rsidP="0097404F">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w:t>
      </w:r>
      <w:r w:rsidR="001E5385">
        <w:rPr>
          <w:rFonts w:ascii="Arial" w:hAnsi="Arial" w:cs="Arial"/>
          <w:bCs/>
          <w:color w:val="000000" w:themeColor="text1"/>
          <w:sz w:val="24"/>
          <w:szCs w:val="24"/>
        </w:rPr>
        <w:t xml:space="preserve">ão haverá renovação contratual. </w:t>
      </w:r>
    </w:p>
    <w:p w14:paraId="44F31872" w14:textId="77777777" w:rsidR="0097404F" w:rsidRDefault="0097404F" w:rsidP="0097404F">
      <w:pPr>
        <w:spacing w:after="0" w:line="240" w:lineRule="auto"/>
        <w:jc w:val="both"/>
        <w:rPr>
          <w:rFonts w:ascii="Arial" w:hAnsi="Arial" w:cs="Arial"/>
          <w:bCs/>
          <w:color w:val="000000" w:themeColor="text1"/>
          <w:sz w:val="24"/>
          <w:szCs w:val="24"/>
        </w:rPr>
      </w:pPr>
    </w:p>
    <w:p w14:paraId="22B62AF3" w14:textId="77777777" w:rsidR="007430EE" w:rsidRPr="00254C5E" w:rsidRDefault="007430EE" w:rsidP="0097404F">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2C5461C0" w14:textId="77777777" w:rsidR="0097404F" w:rsidRPr="00254C5E" w:rsidRDefault="0097404F"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AC8A587" w14:textId="77777777" w:rsidR="00CE00D2" w:rsidRDefault="00CE00D2" w:rsidP="00CE00D2">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1E5385">
      <w:pPr>
        <w:spacing w:after="0" w:line="360" w:lineRule="auto"/>
        <w:jc w:val="center"/>
        <w:rPr>
          <w:rFonts w:ascii="Arial" w:hAnsi="Arial" w:cs="Arial"/>
          <w:sz w:val="24"/>
          <w:szCs w:val="24"/>
        </w:rPr>
      </w:pPr>
    </w:p>
    <w:sectPr w:rsidR="0097404F" w:rsidSect="00C04B72">
      <w:headerReference w:type="default" r:id="rId18"/>
      <w:footerReference w:type="default" r:id="rId19"/>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B8F2B" w14:textId="77777777" w:rsidR="00145B51" w:rsidRDefault="00145B51" w:rsidP="00D85572">
      <w:pPr>
        <w:spacing w:after="0" w:line="240" w:lineRule="auto"/>
      </w:pPr>
      <w:r>
        <w:separator/>
      </w:r>
    </w:p>
  </w:endnote>
  <w:endnote w:type="continuationSeparator" w:id="0">
    <w:p w14:paraId="22C8F1BC" w14:textId="77777777" w:rsidR="00145B51" w:rsidRDefault="00145B5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562E" w14:textId="77777777" w:rsidR="00145B51" w:rsidRDefault="00145B51" w:rsidP="00D85572">
      <w:pPr>
        <w:spacing w:after="0" w:line="240" w:lineRule="auto"/>
      </w:pPr>
      <w:r>
        <w:separator/>
      </w:r>
    </w:p>
  </w:footnote>
  <w:footnote w:type="continuationSeparator" w:id="0">
    <w:p w14:paraId="505BC250" w14:textId="77777777" w:rsidR="00145B51" w:rsidRDefault="00145B5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9"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9"/>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3"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5"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6"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0"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3"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45"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9"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2"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3"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0"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8"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7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8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89"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9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7"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86"/>
  </w:num>
  <w:num w:numId="2" w16cid:durableId="854349881">
    <w:abstractNumId w:val="0"/>
  </w:num>
  <w:num w:numId="3" w16cid:durableId="1099910691">
    <w:abstractNumId w:val="17"/>
  </w:num>
  <w:num w:numId="4" w16cid:durableId="1022170052">
    <w:abstractNumId w:val="92"/>
  </w:num>
  <w:num w:numId="5" w16cid:durableId="632710205">
    <w:abstractNumId w:val="67"/>
  </w:num>
  <w:num w:numId="6" w16cid:durableId="1581063775">
    <w:abstractNumId w:val="1"/>
  </w:num>
  <w:num w:numId="7" w16cid:durableId="1855919528">
    <w:abstractNumId w:val="20"/>
  </w:num>
  <w:num w:numId="8" w16cid:durableId="155609250">
    <w:abstractNumId w:val="33"/>
  </w:num>
  <w:num w:numId="9" w16cid:durableId="278802265">
    <w:abstractNumId w:val="103"/>
  </w:num>
  <w:num w:numId="10" w16cid:durableId="430706190">
    <w:abstractNumId w:val="104"/>
  </w:num>
  <w:num w:numId="11" w16cid:durableId="297222132">
    <w:abstractNumId w:val="79"/>
  </w:num>
  <w:num w:numId="12" w16cid:durableId="1403867516">
    <w:abstractNumId w:val="107"/>
  </w:num>
  <w:num w:numId="13" w16cid:durableId="451560299">
    <w:abstractNumId w:val="93"/>
  </w:num>
  <w:num w:numId="14" w16cid:durableId="1781947109">
    <w:abstractNumId w:val="76"/>
  </w:num>
  <w:num w:numId="15" w16cid:durableId="1947929040">
    <w:abstractNumId w:val="84"/>
  </w:num>
  <w:num w:numId="16" w16cid:durableId="1552303259">
    <w:abstractNumId w:val="72"/>
  </w:num>
  <w:num w:numId="17" w16cid:durableId="857934630">
    <w:abstractNumId w:val="68"/>
  </w:num>
  <w:num w:numId="18" w16cid:durableId="674302976">
    <w:abstractNumId w:val="80"/>
  </w:num>
  <w:num w:numId="19" w16cid:durableId="903292621">
    <w:abstractNumId w:val="95"/>
  </w:num>
  <w:num w:numId="20" w16cid:durableId="1154183374">
    <w:abstractNumId w:val="46"/>
  </w:num>
  <w:num w:numId="21" w16cid:durableId="1333994929">
    <w:abstractNumId w:val="9"/>
  </w:num>
  <w:num w:numId="22" w16cid:durableId="1019938739">
    <w:abstractNumId w:val="13"/>
  </w:num>
  <w:num w:numId="23" w16cid:durableId="1925990818">
    <w:abstractNumId w:val="81"/>
  </w:num>
  <w:num w:numId="24" w16cid:durableId="489907175">
    <w:abstractNumId w:val="60"/>
  </w:num>
  <w:num w:numId="25" w16cid:durableId="668827407">
    <w:abstractNumId w:val="52"/>
  </w:num>
  <w:num w:numId="26" w16cid:durableId="2010864823">
    <w:abstractNumId w:val="6"/>
  </w:num>
  <w:num w:numId="27" w16cid:durableId="674966558">
    <w:abstractNumId w:val="97"/>
  </w:num>
  <w:num w:numId="28" w16cid:durableId="607279245">
    <w:abstractNumId w:val="78"/>
  </w:num>
  <w:num w:numId="29" w16cid:durableId="118383919">
    <w:abstractNumId w:val="66"/>
  </w:num>
  <w:num w:numId="30" w16cid:durableId="1008674527">
    <w:abstractNumId w:val="98"/>
  </w:num>
  <w:num w:numId="31" w16cid:durableId="900142957">
    <w:abstractNumId w:val="47"/>
  </w:num>
  <w:num w:numId="32" w16cid:durableId="1947156468">
    <w:abstractNumId w:val="63"/>
  </w:num>
  <w:num w:numId="33" w16cid:durableId="1052000953">
    <w:abstractNumId w:val="38"/>
  </w:num>
  <w:num w:numId="34" w16cid:durableId="289925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02"/>
  </w:num>
  <w:num w:numId="37" w16cid:durableId="132798018">
    <w:abstractNumId w:val="11"/>
  </w:num>
  <w:num w:numId="38" w16cid:durableId="973558577">
    <w:abstractNumId w:val="51"/>
  </w:num>
  <w:num w:numId="39" w16cid:durableId="13135598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1"/>
  </w:num>
  <w:num w:numId="41" w16cid:durableId="664550501">
    <w:abstractNumId w:val="30"/>
  </w:num>
  <w:num w:numId="42" w16cid:durableId="1310867170">
    <w:abstractNumId w:val="91"/>
  </w:num>
  <w:num w:numId="43" w16cid:durableId="1720864170">
    <w:abstractNumId w:val="59"/>
  </w:num>
  <w:num w:numId="44" w16cid:durableId="1626889216">
    <w:abstractNumId w:val="87"/>
  </w:num>
  <w:num w:numId="45" w16cid:durableId="1918398572">
    <w:abstractNumId w:val="14"/>
  </w:num>
  <w:num w:numId="46" w16cid:durableId="1222594286">
    <w:abstractNumId w:val="34"/>
  </w:num>
  <w:num w:numId="47" w16cid:durableId="422998320">
    <w:abstractNumId w:val="40"/>
  </w:num>
  <w:num w:numId="48" w16cid:durableId="1960332439">
    <w:abstractNumId w:val="96"/>
  </w:num>
  <w:num w:numId="49" w16cid:durableId="1230579219">
    <w:abstractNumId w:val="39"/>
  </w:num>
  <w:num w:numId="50" w16cid:durableId="1773161600">
    <w:abstractNumId w:val="44"/>
  </w:num>
  <w:num w:numId="51" w16cid:durableId="1274288185">
    <w:abstractNumId w:val="21"/>
  </w:num>
  <w:num w:numId="52" w16cid:durableId="754864680">
    <w:abstractNumId w:val="82"/>
  </w:num>
  <w:num w:numId="53" w16cid:durableId="441153176">
    <w:abstractNumId w:val="105"/>
  </w:num>
  <w:num w:numId="54" w16cid:durableId="2137719846">
    <w:abstractNumId w:val="61"/>
  </w:num>
  <w:num w:numId="55" w16cid:durableId="1655066914">
    <w:abstractNumId w:val="62"/>
  </w:num>
  <w:num w:numId="56" w16cid:durableId="1224834825">
    <w:abstractNumId w:val="75"/>
  </w:num>
  <w:num w:numId="57" w16cid:durableId="568078110">
    <w:abstractNumId w:val="48"/>
  </w:num>
  <w:num w:numId="58" w16cid:durableId="1466924459">
    <w:abstractNumId w:val="89"/>
  </w:num>
  <w:num w:numId="59" w16cid:durableId="2099860792">
    <w:abstractNumId w:val="3"/>
  </w:num>
  <w:num w:numId="60" w16cid:durableId="1260604499">
    <w:abstractNumId w:val="55"/>
  </w:num>
  <w:num w:numId="61" w16cid:durableId="1365981536">
    <w:abstractNumId w:val="65"/>
  </w:num>
  <w:num w:numId="62" w16cid:durableId="768353548">
    <w:abstractNumId w:val="8"/>
  </w:num>
  <w:num w:numId="63" w16cid:durableId="856962485">
    <w:abstractNumId w:val="18"/>
  </w:num>
  <w:num w:numId="64" w16cid:durableId="1458986852">
    <w:abstractNumId w:val="49"/>
  </w:num>
  <w:num w:numId="65" w16cid:durableId="431970896">
    <w:abstractNumId w:val="26"/>
  </w:num>
  <w:num w:numId="66" w16cid:durableId="762649502">
    <w:abstractNumId w:val="73"/>
  </w:num>
  <w:num w:numId="67" w16cid:durableId="2141879304">
    <w:abstractNumId w:val="106"/>
  </w:num>
  <w:num w:numId="68" w16cid:durableId="1330403899">
    <w:abstractNumId w:val="70"/>
  </w:num>
  <w:num w:numId="69" w16cid:durableId="916595083">
    <w:abstractNumId w:val="15"/>
  </w:num>
  <w:num w:numId="70" w16cid:durableId="1751190455">
    <w:abstractNumId w:val="7"/>
  </w:num>
  <w:num w:numId="71" w16cid:durableId="1421095494">
    <w:abstractNumId w:val="74"/>
  </w:num>
  <w:num w:numId="72" w16cid:durableId="1032148595">
    <w:abstractNumId w:val="83"/>
  </w:num>
  <w:num w:numId="73" w16cid:durableId="16512465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99"/>
  </w:num>
  <w:num w:numId="75" w16cid:durableId="1230387888">
    <w:abstractNumId w:val="54"/>
  </w:num>
  <w:num w:numId="76" w16cid:durableId="1144812675">
    <w:abstractNumId w:val="24"/>
  </w:num>
  <w:num w:numId="77" w16cid:durableId="931353959">
    <w:abstractNumId w:val="50"/>
  </w:num>
  <w:num w:numId="78" w16cid:durableId="1679699894">
    <w:abstractNumId w:val="56"/>
  </w:num>
  <w:num w:numId="79" w16cid:durableId="697394371">
    <w:abstractNumId w:val="25"/>
  </w:num>
  <w:num w:numId="80" w16cid:durableId="48693489">
    <w:abstractNumId w:val="69"/>
  </w:num>
  <w:num w:numId="81" w16cid:durableId="614295368">
    <w:abstractNumId w:val="41"/>
  </w:num>
  <w:num w:numId="82" w16cid:durableId="1255167192">
    <w:abstractNumId w:val="43"/>
  </w:num>
  <w:num w:numId="83" w16cid:durableId="509611552">
    <w:abstractNumId w:val="4"/>
  </w:num>
  <w:num w:numId="84" w16cid:durableId="1828203717">
    <w:abstractNumId w:val="53"/>
  </w:num>
  <w:num w:numId="85" w16cid:durableId="1228491225">
    <w:abstractNumId w:val="32"/>
  </w:num>
  <w:num w:numId="86" w16cid:durableId="2105147681">
    <w:abstractNumId w:val="10"/>
  </w:num>
  <w:num w:numId="87" w16cid:durableId="2021621366">
    <w:abstractNumId w:val="27"/>
  </w:num>
  <w:num w:numId="88" w16cid:durableId="1734699567">
    <w:abstractNumId w:val="29"/>
  </w:num>
  <w:num w:numId="89" w16cid:durableId="1213693783">
    <w:abstractNumId w:val="90"/>
  </w:num>
  <w:num w:numId="90" w16cid:durableId="818419706">
    <w:abstractNumId w:val="37"/>
  </w:num>
  <w:num w:numId="91" w16cid:durableId="810906335">
    <w:abstractNumId w:val="19"/>
  </w:num>
  <w:num w:numId="92" w16cid:durableId="1376194469">
    <w:abstractNumId w:val="94"/>
  </w:num>
  <w:num w:numId="93" w16cid:durableId="330303337">
    <w:abstractNumId w:val="36"/>
  </w:num>
  <w:num w:numId="94" w16cid:durableId="60834062">
    <w:abstractNumId w:val="42"/>
  </w:num>
  <w:num w:numId="95" w16cid:durableId="118694018">
    <w:abstractNumId w:val="71"/>
  </w:num>
  <w:num w:numId="96" w16cid:durableId="452676474">
    <w:abstractNumId w:val="101"/>
  </w:num>
  <w:num w:numId="97" w16cid:durableId="62989825">
    <w:abstractNumId w:val="28"/>
  </w:num>
  <w:num w:numId="98" w16cid:durableId="1914848854">
    <w:abstractNumId w:val="16"/>
  </w:num>
  <w:num w:numId="99" w16cid:durableId="1518887273">
    <w:abstractNumId w:val="58"/>
  </w:num>
  <w:num w:numId="100" w16cid:durableId="628704003">
    <w:abstractNumId w:val="5"/>
  </w:num>
  <w:num w:numId="101" w16cid:durableId="1269195546">
    <w:abstractNumId w:val="35"/>
  </w:num>
  <w:num w:numId="102" w16cid:durableId="1000277812">
    <w:abstractNumId w:val="12"/>
  </w:num>
  <w:num w:numId="103" w16cid:durableId="517962125">
    <w:abstractNumId w:val="23"/>
  </w:num>
  <w:num w:numId="104" w16cid:durableId="1150944142">
    <w:abstractNumId w:val="57"/>
  </w:num>
  <w:num w:numId="105" w16cid:durableId="409735047">
    <w:abstractNumId w:val="77"/>
  </w:num>
  <w:num w:numId="106" w16cid:durableId="806707382">
    <w:abstractNumId w:val="100"/>
  </w:num>
  <w:num w:numId="107" w16cid:durableId="197861147">
    <w:abstractNumId w:val="45"/>
  </w:num>
  <w:num w:numId="108" w16cid:durableId="961500114">
    <w:abstractNumId w:val="22"/>
  </w:num>
  <w:num w:numId="109" w16cid:durableId="1533954851">
    <w:abstractNumId w:val="8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240A"/>
    <w:rsid w:val="000862E7"/>
    <w:rsid w:val="000A10DE"/>
    <w:rsid w:val="000A4363"/>
    <w:rsid w:val="000B35DB"/>
    <w:rsid w:val="000C06C4"/>
    <w:rsid w:val="000C159F"/>
    <w:rsid w:val="000C507B"/>
    <w:rsid w:val="000C7A43"/>
    <w:rsid w:val="000D7507"/>
    <w:rsid w:val="000E0E3A"/>
    <w:rsid w:val="000E5CF1"/>
    <w:rsid w:val="000F5E0D"/>
    <w:rsid w:val="000F7110"/>
    <w:rsid w:val="00100639"/>
    <w:rsid w:val="00101588"/>
    <w:rsid w:val="00101CE2"/>
    <w:rsid w:val="00102CCB"/>
    <w:rsid w:val="00113C20"/>
    <w:rsid w:val="00113E60"/>
    <w:rsid w:val="00114E98"/>
    <w:rsid w:val="00115562"/>
    <w:rsid w:val="00117152"/>
    <w:rsid w:val="001179FC"/>
    <w:rsid w:val="00127B60"/>
    <w:rsid w:val="001454BD"/>
    <w:rsid w:val="00145B51"/>
    <w:rsid w:val="00151524"/>
    <w:rsid w:val="00152965"/>
    <w:rsid w:val="001558A5"/>
    <w:rsid w:val="001604F3"/>
    <w:rsid w:val="00163104"/>
    <w:rsid w:val="00163350"/>
    <w:rsid w:val="0016481A"/>
    <w:rsid w:val="00165415"/>
    <w:rsid w:val="00175A11"/>
    <w:rsid w:val="001853D7"/>
    <w:rsid w:val="00190AFC"/>
    <w:rsid w:val="0019406C"/>
    <w:rsid w:val="001A092E"/>
    <w:rsid w:val="001A28D0"/>
    <w:rsid w:val="001A4A88"/>
    <w:rsid w:val="001B1675"/>
    <w:rsid w:val="001C2368"/>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503DE"/>
    <w:rsid w:val="00251A87"/>
    <w:rsid w:val="00260C70"/>
    <w:rsid w:val="002623C6"/>
    <w:rsid w:val="00267142"/>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3E74"/>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E4773"/>
    <w:rsid w:val="003F36ED"/>
    <w:rsid w:val="003F4FA8"/>
    <w:rsid w:val="003F5C5F"/>
    <w:rsid w:val="00406954"/>
    <w:rsid w:val="0041542C"/>
    <w:rsid w:val="00425E40"/>
    <w:rsid w:val="00427C86"/>
    <w:rsid w:val="00431CB9"/>
    <w:rsid w:val="004419E1"/>
    <w:rsid w:val="00441B93"/>
    <w:rsid w:val="00445665"/>
    <w:rsid w:val="00447FB8"/>
    <w:rsid w:val="00451D9A"/>
    <w:rsid w:val="004536F1"/>
    <w:rsid w:val="00456F11"/>
    <w:rsid w:val="00457703"/>
    <w:rsid w:val="00470250"/>
    <w:rsid w:val="00483144"/>
    <w:rsid w:val="004A46A9"/>
    <w:rsid w:val="004A4ECE"/>
    <w:rsid w:val="004A69FE"/>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6013C9"/>
    <w:rsid w:val="00605A14"/>
    <w:rsid w:val="00607127"/>
    <w:rsid w:val="00612C35"/>
    <w:rsid w:val="006147CA"/>
    <w:rsid w:val="00614EDF"/>
    <w:rsid w:val="006224BD"/>
    <w:rsid w:val="00622FE4"/>
    <w:rsid w:val="00641914"/>
    <w:rsid w:val="00642DA1"/>
    <w:rsid w:val="00643D5E"/>
    <w:rsid w:val="006441BD"/>
    <w:rsid w:val="00650197"/>
    <w:rsid w:val="00653F9D"/>
    <w:rsid w:val="00656E2A"/>
    <w:rsid w:val="006600CD"/>
    <w:rsid w:val="00666E04"/>
    <w:rsid w:val="0066758D"/>
    <w:rsid w:val="00675B45"/>
    <w:rsid w:val="00680C5A"/>
    <w:rsid w:val="00681E6B"/>
    <w:rsid w:val="00683194"/>
    <w:rsid w:val="0069334B"/>
    <w:rsid w:val="006965FE"/>
    <w:rsid w:val="006A07F9"/>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30EE"/>
    <w:rsid w:val="00744292"/>
    <w:rsid w:val="0074614D"/>
    <w:rsid w:val="007475FB"/>
    <w:rsid w:val="00753179"/>
    <w:rsid w:val="007546CA"/>
    <w:rsid w:val="00755558"/>
    <w:rsid w:val="00756657"/>
    <w:rsid w:val="007601E5"/>
    <w:rsid w:val="007642F6"/>
    <w:rsid w:val="007762D9"/>
    <w:rsid w:val="0077670C"/>
    <w:rsid w:val="00785D6A"/>
    <w:rsid w:val="00786901"/>
    <w:rsid w:val="00795AA8"/>
    <w:rsid w:val="007A08C9"/>
    <w:rsid w:val="007A2468"/>
    <w:rsid w:val="007B44F6"/>
    <w:rsid w:val="007B7C15"/>
    <w:rsid w:val="007C2ADA"/>
    <w:rsid w:val="007C342B"/>
    <w:rsid w:val="007C4938"/>
    <w:rsid w:val="007C6FA6"/>
    <w:rsid w:val="007D39FF"/>
    <w:rsid w:val="007E77D6"/>
    <w:rsid w:val="007F65A8"/>
    <w:rsid w:val="00803B4A"/>
    <w:rsid w:val="0080423A"/>
    <w:rsid w:val="00812939"/>
    <w:rsid w:val="0082152E"/>
    <w:rsid w:val="00824586"/>
    <w:rsid w:val="008269D6"/>
    <w:rsid w:val="00827422"/>
    <w:rsid w:val="0083785F"/>
    <w:rsid w:val="0084035F"/>
    <w:rsid w:val="008468F6"/>
    <w:rsid w:val="008515D6"/>
    <w:rsid w:val="00870C76"/>
    <w:rsid w:val="008711DF"/>
    <w:rsid w:val="00871E38"/>
    <w:rsid w:val="00876761"/>
    <w:rsid w:val="0088518E"/>
    <w:rsid w:val="00886DD4"/>
    <w:rsid w:val="008A0CAC"/>
    <w:rsid w:val="008A230D"/>
    <w:rsid w:val="008B0AE5"/>
    <w:rsid w:val="008B522D"/>
    <w:rsid w:val="008B5909"/>
    <w:rsid w:val="008B5918"/>
    <w:rsid w:val="008C0376"/>
    <w:rsid w:val="008C7EF3"/>
    <w:rsid w:val="008D1406"/>
    <w:rsid w:val="008E0165"/>
    <w:rsid w:val="008E4975"/>
    <w:rsid w:val="008E607F"/>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A08C1"/>
    <w:rsid w:val="009B1E89"/>
    <w:rsid w:val="009B492C"/>
    <w:rsid w:val="009C238B"/>
    <w:rsid w:val="009C3FAC"/>
    <w:rsid w:val="009D07BC"/>
    <w:rsid w:val="009D1988"/>
    <w:rsid w:val="009D200F"/>
    <w:rsid w:val="009E798F"/>
    <w:rsid w:val="009E7AA1"/>
    <w:rsid w:val="009F4C00"/>
    <w:rsid w:val="00A155F6"/>
    <w:rsid w:val="00A1717C"/>
    <w:rsid w:val="00A17E9D"/>
    <w:rsid w:val="00A20620"/>
    <w:rsid w:val="00A230F5"/>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256"/>
    <w:rsid w:val="00AB4B13"/>
    <w:rsid w:val="00AC079C"/>
    <w:rsid w:val="00AC25E1"/>
    <w:rsid w:val="00AD0E1A"/>
    <w:rsid w:val="00AD73C5"/>
    <w:rsid w:val="00AE08AA"/>
    <w:rsid w:val="00AE26BF"/>
    <w:rsid w:val="00AE7791"/>
    <w:rsid w:val="00AF2674"/>
    <w:rsid w:val="00AF6A2F"/>
    <w:rsid w:val="00AF6D79"/>
    <w:rsid w:val="00B00277"/>
    <w:rsid w:val="00B02CC7"/>
    <w:rsid w:val="00B133B8"/>
    <w:rsid w:val="00B27EDB"/>
    <w:rsid w:val="00B41C34"/>
    <w:rsid w:val="00B41D88"/>
    <w:rsid w:val="00B46001"/>
    <w:rsid w:val="00B50EA6"/>
    <w:rsid w:val="00B512D7"/>
    <w:rsid w:val="00B56E20"/>
    <w:rsid w:val="00B63266"/>
    <w:rsid w:val="00B7395A"/>
    <w:rsid w:val="00B7538A"/>
    <w:rsid w:val="00B768D3"/>
    <w:rsid w:val="00B8059C"/>
    <w:rsid w:val="00B8242A"/>
    <w:rsid w:val="00B93F8E"/>
    <w:rsid w:val="00BA0FF6"/>
    <w:rsid w:val="00BB1711"/>
    <w:rsid w:val="00BC586A"/>
    <w:rsid w:val="00BD4F04"/>
    <w:rsid w:val="00BD6045"/>
    <w:rsid w:val="00BF2B8A"/>
    <w:rsid w:val="00C03CBB"/>
    <w:rsid w:val="00C04B72"/>
    <w:rsid w:val="00C105A3"/>
    <w:rsid w:val="00C1215C"/>
    <w:rsid w:val="00C136F5"/>
    <w:rsid w:val="00C3163D"/>
    <w:rsid w:val="00C430C1"/>
    <w:rsid w:val="00C432D7"/>
    <w:rsid w:val="00C51B01"/>
    <w:rsid w:val="00C522A6"/>
    <w:rsid w:val="00C56478"/>
    <w:rsid w:val="00C60776"/>
    <w:rsid w:val="00C66E1B"/>
    <w:rsid w:val="00C70071"/>
    <w:rsid w:val="00C73745"/>
    <w:rsid w:val="00C740F2"/>
    <w:rsid w:val="00C77C79"/>
    <w:rsid w:val="00C8051A"/>
    <w:rsid w:val="00C8252A"/>
    <w:rsid w:val="00C87DB6"/>
    <w:rsid w:val="00C900FB"/>
    <w:rsid w:val="00C94A03"/>
    <w:rsid w:val="00C97E4E"/>
    <w:rsid w:val="00CA2D39"/>
    <w:rsid w:val="00CA6CAD"/>
    <w:rsid w:val="00CA6E7E"/>
    <w:rsid w:val="00CB6338"/>
    <w:rsid w:val="00CC3681"/>
    <w:rsid w:val="00CC56E3"/>
    <w:rsid w:val="00CE00D2"/>
    <w:rsid w:val="00CE0FC0"/>
    <w:rsid w:val="00CF3928"/>
    <w:rsid w:val="00D05C5F"/>
    <w:rsid w:val="00D119BE"/>
    <w:rsid w:val="00D150EB"/>
    <w:rsid w:val="00D17FDF"/>
    <w:rsid w:val="00D20545"/>
    <w:rsid w:val="00D21798"/>
    <w:rsid w:val="00D23429"/>
    <w:rsid w:val="00D24BEA"/>
    <w:rsid w:val="00D316B3"/>
    <w:rsid w:val="00D40BD0"/>
    <w:rsid w:val="00D4231F"/>
    <w:rsid w:val="00D458C4"/>
    <w:rsid w:val="00D51562"/>
    <w:rsid w:val="00D57BCB"/>
    <w:rsid w:val="00D601A6"/>
    <w:rsid w:val="00D60AEE"/>
    <w:rsid w:val="00D75A9B"/>
    <w:rsid w:val="00D82D97"/>
    <w:rsid w:val="00D8337E"/>
    <w:rsid w:val="00D85572"/>
    <w:rsid w:val="00D87789"/>
    <w:rsid w:val="00D91D05"/>
    <w:rsid w:val="00DA2E1D"/>
    <w:rsid w:val="00DA34F8"/>
    <w:rsid w:val="00DB4C6F"/>
    <w:rsid w:val="00DB6998"/>
    <w:rsid w:val="00DC26DC"/>
    <w:rsid w:val="00DD6C60"/>
    <w:rsid w:val="00DE1AD5"/>
    <w:rsid w:val="00DE7C2E"/>
    <w:rsid w:val="00DE7E5B"/>
    <w:rsid w:val="00DF10D9"/>
    <w:rsid w:val="00E14766"/>
    <w:rsid w:val="00E2168A"/>
    <w:rsid w:val="00E23951"/>
    <w:rsid w:val="00E24DA2"/>
    <w:rsid w:val="00E25EA2"/>
    <w:rsid w:val="00E37183"/>
    <w:rsid w:val="00E41E94"/>
    <w:rsid w:val="00E42027"/>
    <w:rsid w:val="00E50C18"/>
    <w:rsid w:val="00E52005"/>
    <w:rsid w:val="00E53928"/>
    <w:rsid w:val="00E567CC"/>
    <w:rsid w:val="00E67768"/>
    <w:rsid w:val="00E70297"/>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5D11"/>
    <w:rsid w:val="00F3698A"/>
    <w:rsid w:val="00F44749"/>
    <w:rsid w:val="00F45819"/>
    <w:rsid w:val="00F47326"/>
    <w:rsid w:val="00F519AE"/>
    <w:rsid w:val="00F554CD"/>
    <w:rsid w:val="00F56197"/>
    <w:rsid w:val="00F56404"/>
    <w:rsid w:val="00F60AA2"/>
    <w:rsid w:val="00F61FD3"/>
    <w:rsid w:val="00F74E73"/>
    <w:rsid w:val="00F83418"/>
    <w:rsid w:val="00F878CA"/>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1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106</Pages>
  <Words>32530</Words>
  <Characters>175664</Characters>
  <Application>Microsoft Office Word</Application>
  <DocSecurity>0</DocSecurity>
  <Lines>1463</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2024-08-26T13:56:00Z</cp:lastPrinted>
  <dcterms:created xsi:type="dcterms:W3CDTF">2024-08-28T16:21:00Z</dcterms:created>
  <dcterms:modified xsi:type="dcterms:W3CDTF">2024-08-28T16:21:00Z</dcterms:modified>
</cp:coreProperties>
</file>