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9D32C9"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44630">
        <w:rPr>
          <w:rFonts w:ascii="Arial" w:eastAsia="Times New Roman" w:hAnsi="Arial" w:cs="Arial"/>
          <w:b/>
          <w:sz w:val="24"/>
          <w:szCs w:val="24"/>
          <w:lang w:eastAsia="zh-CN"/>
        </w:rPr>
        <w:t>CENTRAL PABX E ACESSÓRIOS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9D32C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9D32C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9D32C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w:t>
      </w:r>
      <w:r w:rsidR="00B861B2">
        <w:rPr>
          <w:rFonts w:ascii="Arial" w:hAnsi="Arial" w:cs="Arial"/>
          <w:color w:val="000000"/>
          <w:sz w:val="24"/>
          <w:szCs w:val="24"/>
        </w:rPr>
        <w:t>imediato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de </w:t>
      </w:r>
      <w:r w:rsidR="00E44630">
        <w:rPr>
          <w:rFonts w:ascii="Arial" w:hAnsi="Arial" w:cs="Arial"/>
          <w:b/>
          <w:i/>
          <w:color w:val="000000"/>
          <w:sz w:val="24"/>
          <w:szCs w:val="24"/>
        </w:rPr>
        <w:t>central PABX e acessórios</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D32C9">
        <w:rPr>
          <w:rFonts w:ascii="Arial" w:eastAsia="Times New Roman" w:hAnsi="Arial" w:cs="Arial"/>
          <w:b/>
          <w:sz w:val="24"/>
          <w:szCs w:val="24"/>
          <w:lang w:eastAsia="zh-CN"/>
        </w:rPr>
        <w:t>09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9D32C9">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9D32C9">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E44630" w:rsidRPr="0099632E">
        <w:rPr>
          <w:rFonts w:ascii="Arial" w:eastAsia="Times New Roman" w:hAnsi="Arial" w:cs="Arial"/>
          <w:bCs/>
          <w:sz w:val="24"/>
          <w:szCs w:val="24"/>
          <w:lang w:eastAsia="zh-CN"/>
        </w:rPr>
        <w:t xml:space="preserve">Contratação exclusiva de microempresa, empresa de pequeno porte ou equiparadas para fornecimento de: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01</w:t>
      </w:r>
      <w:r w:rsidR="00E44630" w:rsidRPr="0099632E">
        <w:rPr>
          <w:rFonts w:ascii="Arial" w:eastAsia="Times New Roman" w:hAnsi="Arial" w:cs="Arial"/>
          <w:bCs/>
          <w:sz w:val="24"/>
          <w:szCs w:val="24"/>
          <w:lang w:eastAsia="zh-CN"/>
        </w:rPr>
        <w:t xml:space="preserve"> – 02 (duas) centrais digitais Impacta </w:t>
      </w:r>
      <w:proofErr w:type="spellStart"/>
      <w:r w:rsidR="00E44630" w:rsidRPr="0099632E">
        <w:rPr>
          <w:rFonts w:ascii="Arial" w:eastAsia="Times New Roman" w:hAnsi="Arial" w:cs="Arial"/>
          <w:bCs/>
          <w:sz w:val="24"/>
          <w:szCs w:val="24"/>
          <w:lang w:eastAsia="zh-CN"/>
        </w:rPr>
        <w:t>Intelbrás</w:t>
      </w:r>
      <w:proofErr w:type="spellEnd"/>
      <w:r w:rsidR="00E44630" w:rsidRPr="0099632E">
        <w:rPr>
          <w:rFonts w:ascii="Arial" w:eastAsia="Times New Roman" w:hAnsi="Arial" w:cs="Arial"/>
          <w:bCs/>
          <w:sz w:val="24"/>
          <w:szCs w:val="24"/>
          <w:lang w:eastAsia="zh-CN"/>
        </w:rPr>
        <w:t xml:space="preserve"> 140;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02</w:t>
      </w:r>
      <w:r w:rsidR="00E44630" w:rsidRPr="0099632E">
        <w:rPr>
          <w:rFonts w:ascii="Arial" w:eastAsia="Times New Roman" w:hAnsi="Arial" w:cs="Arial"/>
          <w:bCs/>
          <w:sz w:val="24"/>
          <w:szCs w:val="24"/>
          <w:lang w:eastAsia="zh-CN"/>
        </w:rPr>
        <w:t xml:space="preserve"> – </w:t>
      </w:r>
      <w:proofErr w:type="gramStart"/>
      <w:r w:rsidR="00E44630" w:rsidRPr="0099632E">
        <w:rPr>
          <w:rFonts w:ascii="Arial" w:eastAsia="Times New Roman" w:hAnsi="Arial" w:cs="Arial"/>
          <w:bCs/>
          <w:sz w:val="24"/>
          <w:szCs w:val="24"/>
          <w:lang w:eastAsia="zh-CN"/>
        </w:rPr>
        <w:t>02 (duas) placas tronco</w:t>
      </w:r>
      <w:proofErr w:type="gramEnd"/>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03</w:t>
      </w:r>
      <w:r w:rsidR="00E44630" w:rsidRPr="0099632E">
        <w:rPr>
          <w:rFonts w:ascii="Arial" w:eastAsia="Times New Roman" w:hAnsi="Arial" w:cs="Arial"/>
          <w:bCs/>
          <w:sz w:val="24"/>
          <w:szCs w:val="24"/>
          <w:lang w:eastAsia="zh-CN"/>
        </w:rPr>
        <w:t xml:space="preserve"> – 02 (duas) placas ramal misto impacta 140/220;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 xml:space="preserve">04 </w:t>
      </w:r>
      <w:r w:rsidR="00E44630" w:rsidRPr="0099632E">
        <w:rPr>
          <w:rFonts w:ascii="Arial" w:eastAsia="Times New Roman" w:hAnsi="Arial" w:cs="Arial"/>
          <w:bCs/>
          <w:sz w:val="24"/>
          <w:szCs w:val="24"/>
          <w:lang w:eastAsia="zh-CN"/>
        </w:rPr>
        <w:t xml:space="preserve">– 04 (quatro) módulos protetores MPH 160 para 10 linhas;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 xml:space="preserve">05 </w:t>
      </w:r>
      <w:r w:rsidR="00E44630" w:rsidRPr="0099632E">
        <w:rPr>
          <w:rFonts w:ascii="Arial" w:eastAsia="Times New Roman" w:hAnsi="Arial" w:cs="Arial"/>
          <w:bCs/>
          <w:sz w:val="24"/>
          <w:szCs w:val="24"/>
          <w:lang w:eastAsia="zh-CN"/>
        </w:rPr>
        <w:t xml:space="preserve">– serviço de gravação digital;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 xml:space="preserve">06 </w:t>
      </w:r>
      <w:r w:rsidR="00E44630" w:rsidRPr="0099632E">
        <w:rPr>
          <w:rFonts w:ascii="Arial" w:eastAsia="Times New Roman" w:hAnsi="Arial" w:cs="Arial"/>
          <w:bCs/>
          <w:sz w:val="24"/>
          <w:szCs w:val="24"/>
          <w:lang w:eastAsia="zh-CN"/>
        </w:rPr>
        <w:t xml:space="preserve">– 02 (duas) placas analógicas; </w:t>
      </w:r>
      <w:r w:rsidR="00E44630" w:rsidRPr="0099632E">
        <w:rPr>
          <w:rFonts w:ascii="Arial" w:eastAsia="Times New Roman" w:hAnsi="Arial" w:cs="Arial"/>
          <w:b/>
          <w:bCs/>
          <w:sz w:val="24"/>
          <w:szCs w:val="24"/>
          <w:lang w:eastAsia="zh-CN"/>
        </w:rPr>
        <w:t>ITEM</w:t>
      </w:r>
      <w:r w:rsidR="00E44630" w:rsidRPr="0099632E">
        <w:rPr>
          <w:rFonts w:ascii="Arial" w:eastAsia="Times New Roman" w:hAnsi="Arial" w:cs="Arial"/>
          <w:bCs/>
          <w:sz w:val="24"/>
          <w:szCs w:val="24"/>
          <w:lang w:eastAsia="zh-CN"/>
        </w:rPr>
        <w:t xml:space="preserve"> </w:t>
      </w:r>
      <w:r w:rsidR="00E44630" w:rsidRPr="0099632E">
        <w:rPr>
          <w:rFonts w:ascii="Arial" w:eastAsia="Times New Roman" w:hAnsi="Arial" w:cs="Arial"/>
          <w:b/>
          <w:bCs/>
          <w:sz w:val="24"/>
          <w:szCs w:val="24"/>
          <w:lang w:eastAsia="zh-CN"/>
        </w:rPr>
        <w:t xml:space="preserve">07 </w:t>
      </w:r>
      <w:r w:rsidR="00E44630" w:rsidRPr="0099632E">
        <w:rPr>
          <w:rFonts w:ascii="Arial" w:eastAsia="Times New Roman" w:hAnsi="Arial" w:cs="Arial"/>
          <w:bCs/>
          <w:sz w:val="24"/>
          <w:szCs w:val="24"/>
          <w:lang w:eastAsia="zh-CN"/>
        </w:rPr>
        <w:t xml:space="preserve">– 01 (um) </w:t>
      </w:r>
      <w:r w:rsidR="00E44630" w:rsidRPr="0099632E">
        <w:rPr>
          <w:rFonts w:ascii="Arial" w:eastAsia="Times New Roman" w:hAnsi="Arial" w:cs="Arial"/>
          <w:sz w:val="24"/>
          <w:szCs w:val="24"/>
        </w:rPr>
        <w:t>telefone.</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FD2C0E" w:rsidP="009B492C">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Dotação orçamentária: 4.4.90.52</w:t>
      </w:r>
      <w:r w:rsidR="005935E9" w:rsidRPr="005935E9">
        <w:rPr>
          <w:rFonts w:ascii="Arial" w:eastAsia="Times New Roman" w:hAnsi="Arial" w:cs="Arial"/>
          <w:color w:val="000000"/>
          <w:spacing w:val="8"/>
          <w:sz w:val="24"/>
          <w:szCs w:val="24"/>
          <w:lang w:eastAsia="zh-CN"/>
        </w:rPr>
        <w:t xml:space="preserve"> </w:t>
      </w:r>
      <w:r w:rsidR="00C70071">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Equipamentos e </w:t>
      </w:r>
      <w:r w:rsidR="00C70071">
        <w:rPr>
          <w:rFonts w:ascii="Arial" w:eastAsia="Times New Roman" w:hAnsi="Arial" w:cs="Arial"/>
          <w:color w:val="000000"/>
          <w:spacing w:val="8"/>
          <w:sz w:val="24"/>
          <w:szCs w:val="24"/>
          <w:lang w:eastAsia="zh-CN"/>
        </w:rPr>
        <w:t>Material</w:t>
      </w:r>
      <w:r>
        <w:rPr>
          <w:rFonts w:ascii="Arial" w:eastAsia="Times New Roman" w:hAnsi="Arial" w:cs="Arial"/>
          <w:color w:val="000000"/>
          <w:spacing w:val="8"/>
          <w:sz w:val="24"/>
          <w:szCs w:val="24"/>
          <w:lang w:eastAsia="zh-CN"/>
        </w:rPr>
        <w:t xml:space="preserve"> Permanente – Ficha 02; </w:t>
      </w:r>
      <w:r w:rsidRPr="005935E9">
        <w:rPr>
          <w:rFonts w:ascii="Arial" w:eastAsia="Times New Roman" w:hAnsi="Arial" w:cs="Arial"/>
          <w:color w:val="000000"/>
          <w:spacing w:val="8"/>
          <w:sz w:val="24"/>
          <w:szCs w:val="24"/>
          <w:lang w:eastAsia="zh-CN"/>
        </w:rPr>
        <w:t xml:space="preserve">3.3.90.30 </w:t>
      </w:r>
      <w:r>
        <w:rPr>
          <w:rFonts w:ascii="Arial" w:eastAsia="Times New Roman" w:hAnsi="Arial" w:cs="Arial"/>
          <w:color w:val="000000"/>
          <w:spacing w:val="8"/>
          <w:sz w:val="24"/>
          <w:szCs w:val="24"/>
          <w:lang w:eastAsia="zh-CN"/>
        </w:rPr>
        <w:t>– Material de Consumo – Ficha 16; 3.3.90.39</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Outros Serviços de Terceiros – Ficha 19</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D32C9">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D32C9">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valerá para todos os efeitos, salvo se o prazo apresentado for </w:t>
      </w:r>
      <w:r>
        <w:rPr>
          <w:rFonts w:ascii="Arial" w:eastAsia="Times New Roman" w:hAnsi="Arial" w:cs="Arial"/>
          <w:sz w:val="24"/>
          <w:szCs w:val="24"/>
          <w:lang w:eastAsia="zh-CN"/>
        </w:rPr>
        <w:lastRenderedPageBreak/>
        <w:t>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1179FC" w:rsidRPr="00864DF2"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E44630"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V</w:t>
      </w:r>
      <w:r w:rsidR="009B492C"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w:t>
      </w:r>
      <w:r w:rsidR="00E44630">
        <w:rPr>
          <w:rFonts w:ascii="Arial" w:eastAsia="Times New Roman" w:hAnsi="Arial" w:cs="Arial"/>
          <w:b/>
          <w:sz w:val="24"/>
          <w:szCs w:val="24"/>
          <w:lang w:eastAsia="zh-CN"/>
        </w:rPr>
        <w:t>I</w:t>
      </w:r>
      <w:r w:rsidRPr="002E6ABF">
        <w:rPr>
          <w:rFonts w:ascii="Arial" w:eastAsia="Times New Roman" w:hAnsi="Arial" w:cs="Arial"/>
          <w:b/>
          <w:sz w:val="24"/>
          <w:szCs w:val="24"/>
          <w:lang w:eastAsia="zh-CN"/>
        </w:rPr>
        <w:t xml:space="preserve">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w:t>
      </w:r>
      <w:r w:rsidRPr="002E6ABF">
        <w:rPr>
          <w:rFonts w:ascii="Arial" w:eastAsia="Times New Roman" w:hAnsi="Arial" w:cs="Arial"/>
          <w:sz w:val="24"/>
          <w:szCs w:val="24"/>
          <w:lang w:eastAsia="zh-CN"/>
        </w:rPr>
        <w:lastRenderedPageBreak/>
        <w:t>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enfim, praticar </w:t>
      </w:r>
      <w:r w:rsidRPr="002E6ABF">
        <w:rPr>
          <w:rFonts w:ascii="Arial" w:eastAsia="Times New Roman" w:hAnsi="Arial" w:cs="Arial"/>
          <w:sz w:val="24"/>
          <w:szCs w:val="24"/>
          <w:lang w:eastAsia="zh-CN"/>
        </w:rPr>
        <w:lastRenderedPageBreak/>
        <w:t>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B84BE9" w:rsidRDefault="00B84BE9"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w:t>
      </w:r>
      <w:bookmarkStart w:id="0" w:name="_GoBack"/>
      <w:r w:rsidRPr="002E6ABF">
        <w:rPr>
          <w:rFonts w:ascii="Arial" w:eastAsia="Times New Roman" w:hAnsi="Arial" w:cs="Arial"/>
          <w:sz w:val="24"/>
          <w:szCs w:val="24"/>
          <w:lang w:eastAsia="zh-CN"/>
        </w:rPr>
        <w:t>XX</w:t>
      </w:r>
      <w:bookmarkEnd w:id="0"/>
      <w:r w:rsidRPr="002E6ABF">
        <w:rPr>
          <w:rFonts w:ascii="Arial" w:eastAsia="Times New Roman" w:hAnsi="Arial" w:cs="Arial"/>
          <w:sz w:val="24"/>
          <w:szCs w:val="24"/>
          <w:lang w:eastAsia="zh-CN"/>
        </w:rPr>
        <w:t>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w:t>
      </w:r>
      <w:r>
        <w:rPr>
          <w:rFonts w:ascii="Arial" w:eastAsia="Times New Roman" w:hAnsi="Arial" w:cs="Arial"/>
          <w:sz w:val="24"/>
          <w:szCs w:val="24"/>
          <w:lang w:eastAsia="zh-CN"/>
        </w:rPr>
        <w:lastRenderedPageBreak/>
        <w:t xml:space="preserve">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B84BE9" w:rsidRDefault="00B84BE9"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w:t>
      </w:r>
      <w:r w:rsidRPr="002E6ABF">
        <w:rPr>
          <w:rFonts w:ascii="Arial" w:eastAsia="Times New Roman" w:hAnsi="Arial" w:cs="Arial"/>
          <w:color w:val="000000"/>
          <w:sz w:val="24"/>
          <w:szCs w:val="24"/>
          <w:lang w:eastAsia="zh-CN"/>
        </w:rPr>
        <w:lastRenderedPageBreak/>
        <w:t>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 xml:space="preserve">O </w:t>
      </w:r>
      <w:r>
        <w:rPr>
          <w:rFonts w:ascii="Arial" w:eastAsia="Times New Roman" w:hAnsi="Arial" w:cs="Arial"/>
          <w:sz w:val="24"/>
          <w:szCs w:val="24"/>
          <w:lang w:eastAsia="zh-CN"/>
        </w:rPr>
        <w:lastRenderedPageBreak/>
        <w:t>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 xml:space="preserve">devidamente </w:t>
      </w:r>
      <w:r w:rsidRPr="00652830">
        <w:rPr>
          <w:rFonts w:ascii="Arial" w:eastAsia="Times New Roman" w:hAnsi="Arial" w:cs="Arial"/>
          <w:sz w:val="24"/>
          <w:szCs w:val="24"/>
          <w:lang w:eastAsia="zh-CN"/>
        </w:rPr>
        <w:lastRenderedPageBreak/>
        <w:t>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72188B" w:rsidRDefault="0072188B"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5F24F1"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D32C9">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9D32C9">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2188B" w:rsidRPr="002C1C20" w:rsidTr="00B84BE9">
        <w:trPr>
          <w:jc w:val="center"/>
        </w:trPr>
        <w:tc>
          <w:tcPr>
            <w:tcW w:w="3085" w:type="dxa"/>
            <w:vMerge w:val="restart"/>
            <w:shd w:val="clear" w:color="auto" w:fill="BFBFBF"/>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72188B" w:rsidRPr="002C1C20" w:rsidRDefault="0072188B" w:rsidP="00B84BE9">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72188B" w:rsidRPr="002C1C20" w:rsidTr="00B84BE9">
        <w:trPr>
          <w:jc w:val="center"/>
        </w:trPr>
        <w:tc>
          <w:tcPr>
            <w:tcW w:w="3085" w:type="dxa"/>
            <w:vMerge/>
            <w:shd w:val="clear" w:color="auto" w:fill="BFBFBF"/>
          </w:tcPr>
          <w:p w:rsidR="0072188B" w:rsidRPr="002C1C20" w:rsidRDefault="0072188B" w:rsidP="00B84BE9">
            <w:pPr>
              <w:spacing w:after="0" w:line="240" w:lineRule="auto"/>
              <w:jc w:val="both"/>
              <w:rPr>
                <w:rFonts w:ascii="Arial" w:eastAsia="Times New Roman" w:hAnsi="Arial" w:cs="Arial"/>
                <w:bCs/>
                <w:color w:val="000000"/>
                <w:sz w:val="24"/>
                <w:szCs w:val="24"/>
              </w:rPr>
            </w:pPr>
          </w:p>
        </w:tc>
        <w:tc>
          <w:tcPr>
            <w:tcW w:w="3600" w:type="dxa"/>
            <w:shd w:val="clear" w:color="auto" w:fill="auto"/>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72188B" w:rsidRPr="002C1C20" w:rsidRDefault="0072188B" w:rsidP="00B84BE9">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72188B" w:rsidRPr="002C1C20" w:rsidTr="00B84BE9">
        <w:trPr>
          <w:jc w:val="center"/>
        </w:trPr>
        <w:tc>
          <w:tcPr>
            <w:tcW w:w="3085" w:type="dxa"/>
            <w:vMerge/>
            <w:shd w:val="clear" w:color="auto" w:fill="BFBFBF"/>
          </w:tcPr>
          <w:p w:rsidR="0072188B" w:rsidRPr="002C1C20" w:rsidRDefault="0072188B" w:rsidP="00B84BE9">
            <w:pPr>
              <w:spacing w:after="0" w:line="240" w:lineRule="auto"/>
              <w:jc w:val="both"/>
              <w:rPr>
                <w:rFonts w:ascii="Arial" w:eastAsia="Times New Roman" w:hAnsi="Arial" w:cs="Arial"/>
                <w:bCs/>
                <w:color w:val="000000"/>
                <w:sz w:val="24"/>
                <w:szCs w:val="24"/>
              </w:rPr>
            </w:pPr>
          </w:p>
        </w:tc>
        <w:tc>
          <w:tcPr>
            <w:tcW w:w="3600" w:type="dxa"/>
            <w:shd w:val="clear" w:color="auto" w:fill="auto"/>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72188B" w:rsidRPr="002C1C20" w:rsidRDefault="0072188B" w:rsidP="00B84BE9">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72188B" w:rsidRPr="002C1C20" w:rsidTr="00B84BE9">
        <w:trPr>
          <w:jc w:val="center"/>
        </w:trPr>
        <w:tc>
          <w:tcPr>
            <w:tcW w:w="3085" w:type="dxa"/>
            <w:shd w:val="clear" w:color="auto" w:fill="BFBFBF"/>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72188B" w:rsidRPr="002C1C20" w:rsidTr="00B84BE9">
        <w:trPr>
          <w:jc w:val="center"/>
        </w:trPr>
        <w:tc>
          <w:tcPr>
            <w:tcW w:w="3085" w:type="dxa"/>
            <w:shd w:val="clear" w:color="auto" w:fill="BFBFBF"/>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72188B" w:rsidRPr="002C1C20" w:rsidRDefault="0072188B" w:rsidP="00B84BE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72188B" w:rsidRPr="002C1C20" w:rsidRDefault="0072188B" w:rsidP="0072188B">
      <w:pPr>
        <w:jc w:val="both"/>
        <w:rPr>
          <w:rFonts w:ascii="Arial" w:hAnsi="Arial" w:cs="Arial"/>
          <w:sz w:val="24"/>
          <w:szCs w:val="24"/>
        </w:rPr>
      </w:pPr>
    </w:p>
    <w:p w:rsidR="0072188B" w:rsidRPr="0099632E" w:rsidRDefault="0072188B" w:rsidP="0072188B">
      <w:pPr>
        <w:numPr>
          <w:ilvl w:val="0"/>
          <w:numId w:val="31"/>
        </w:numPr>
        <w:spacing w:after="200" w:line="276" w:lineRule="auto"/>
        <w:jc w:val="both"/>
        <w:rPr>
          <w:rFonts w:ascii="Arial" w:hAnsi="Arial" w:cs="Arial"/>
          <w:sz w:val="24"/>
          <w:szCs w:val="24"/>
        </w:rPr>
      </w:pPr>
      <w:r w:rsidRPr="0099632E">
        <w:rPr>
          <w:rFonts w:ascii="Arial" w:hAnsi="Arial" w:cs="Arial"/>
          <w:b/>
          <w:i/>
          <w:sz w:val="24"/>
          <w:szCs w:val="24"/>
        </w:rPr>
        <w:t>Indicação e especificação do objeto:</w:t>
      </w:r>
      <w:r w:rsidRPr="0099632E">
        <w:rPr>
          <w:rFonts w:ascii="Arial" w:hAnsi="Arial" w:cs="Arial"/>
          <w:color w:val="000000"/>
          <w:sz w:val="24"/>
          <w:szCs w:val="24"/>
        </w:rPr>
        <w:t xml:space="preserve"> </w:t>
      </w:r>
      <w:r w:rsidRPr="0099632E">
        <w:rPr>
          <w:rFonts w:ascii="Arial" w:eastAsia="Times New Roman" w:hAnsi="Arial" w:cs="Arial"/>
          <w:bCs/>
          <w:sz w:val="24"/>
          <w:szCs w:val="24"/>
          <w:lang w:eastAsia="zh-CN"/>
        </w:rPr>
        <w:t xml:space="preserve">Contratação exclusiva de microempresa, empresa de pequeno porte ou equiparadas para fornecimento de: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01</w:t>
      </w:r>
      <w:r w:rsidRPr="0099632E">
        <w:rPr>
          <w:rFonts w:ascii="Arial" w:eastAsia="Times New Roman" w:hAnsi="Arial" w:cs="Arial"/>
          <w:bCs/>
          <w:sz w:val="24"/>
          <w:szCs w:val="24"/>
          <w:lang w:eastAsia="zh-CN"/>
        </w:rPr>
        <w:t xml:space="preserve"> – 02 (duas) centrais digitais Impacta </w:t>
      </w:r>
      <w:proofErr w:type="spellStart"/>
      <w:r w:rsidRPr="0099632E">
        <w:rPr>
          <w:rFonts w:ascii="Arial" w:eastAsia="Times New Roman" w:hAnsi="Arial" w:cs="Arial"/>
          <w:bCs/>
          <w:sz w:val="24"/>
          <w:szCs w:val="24"/>
          <w:lang w:eastAsia="zh-CN"/>
        </w:rPr>
        <w:t>Intelbrás</w:t>
      </w:r>
      <w:proofErr w:type="spellEnd"/>
      <w:r w:rsidRPr="0099632E">
        <w:rPr>
          <w:rFonts w:ascii="Arial" w:eastAsia="Times New Roman" w:hAnsi="Arial" w:cs="Arial"/>
          <w:bCs/>
          <w:sz w:val="24"/>
          <w:szCs w:val="24"/>
          <w:lang w:eastAsia="zh-CN"/>
        </w:rPr>
        <w:t xml:space="preserve"> 140;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02</w:t>
      </w:r>
      <w:r w:rsidRPr="0099632E">
        <w:rPr>
          <w:rFonts w:ascii="Arial" w:eastAsia="Times New Roman" w:hAnsi="Arial" w:cs="Arial"/>
          <w:bCs/>
          <w:sz w:val="24"/>
          <w:szCs w:val="24"/>
          <w:lang w:eastAsia="zh-CN"/>
        </w:rPr>
        <w:t xml:space="preserve"> – </w:t>
      </w:r>
      <w:proofErr w:type="gramStart"/>
      <w:r w:rsidRPr="0099632E">
        <w:rPr>
          <w:rFonts w:ascii="Arial" w:eastAsia="Times New Roman" w:hAnsi="Arial" w:cs="Arial"/>
          <w:bCs/>
          <w:sz w:val="24"/>
          <w:szCs w:val="24"/>
          <w:lang w:eastAsia="zh-CN"/>
        </w:rPr>
        <w:t>02 (duas) placas tronco</w:t>
      </w:r>
      <w:proofErr w:type="gramEnd"/>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03</w:t>
      </w:r>
      <w:r w:rsidRPr="0099632E">
        <w:rPr>
          <w:rFonts w:ascii="Arial" w:eastAsia="Times New Roman" w:hAnsi="Arial" w:cs="Arial"/>
          <w:bCs/>
          <w:sz w:val="24"/>
          <w:szCs w:val="24"/>
          <w:lang w:eastAsia="zh-CN"/>
        </w:rPr>
        <w:t xml:space="preserve"> – 02 (duas) placas ramal misto impacta 140/220;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 xml:space="preserve">04 </w:t>
      </w:r>
      <w:r w:rsidRPr="0099632E">
        <w:rPr>
          <w:rFonts w:ascii="Arial" w:eastAsia="Times New Roman" w:hAnsi="Arial" w:cs="Arial"/>
          <w:bCs/>
          <w:sz w:val="24"/>
          <w:szCs w:val="24"/>
          <w:lang w:eastAsia="zh-CN"/>
        </w:rPr>
        <w:t xml:space="preserve">– 04 (quatro) módulos protetores MPH 160 para 10 linhas;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 xml:space="preserve">05 </w:t>
      </w:r>
      <w:r w:rsidRPr="0099632E">
        <w:rPr>
          <w:rFonts w:ascii="Arial" w:eastAsia="Times New Roman" w:hAnsi="Arial" w:cs="Arial"/>
          <w:bCs/>
          <w:sz w:val="24"/>
          <w:szCs w:val="24"/>
          <w:lang w:eastAsia="zh-CN"/>
        </w:rPr>
        <w:t xml:space="preserve">– serviço de gravação digital;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 xml:space="preserve">06 </w:t>
      </w:r>
      <w:r w:rsidRPr="0099632E">
        <w:rPr>
          <w:rFonts w:ascii="Arial" w:eastAsia="Times New Roman" w:hAnsi="Arial" w:cs="Arial"/>
          <w:bCs/>
          <w:sz w:val="24"/>
          <w:szCs w:val="24"/>
          <w:lang w:eastAsia="zh-CN"/>
        </w:rPr>
        <w:t xml:space="preserve">– 02 (duas) placas analógicas; </w:t>
      </w:r>
      <w:r w:rsidRPr="0099632E">
        <w:rPr>
          <w:rFonts w:ascii="Arial" w:eastAsia="Times New Roman" w:hAnsi="Arial" w:cs="Arial"/>
          <w:b/>
          <w:bCs/>
          <w:sz w:val="24"/>
          <w:szCs w:val="24"/>
          <w:lang w:eastAsia="zh-CN"/>
        </w:rPr>
        <w:t>ITEM</w:t>
      </w:r>
      <w:r w:rsidRPr="0099632E">
        <w:rPr>
          <w:rFonts w:ascii="Arial" w:eastAsia="Times New Roman" w:hAnsi="Arial" w:cs="Arial"/>
          <w:bCs/>
          <w:sz w:val="24"/>
          <w:szCs w:val="24"/>
          <w:lang w:eastAsia="zh-CN"/>
        </w:rPr>
        <w:t xml:space="preserve"> </w:t>
      </w:r>
      <w:r w:rsidRPr="0099632E">
        <w:rPr>
          <w:rFonts w:ascii="Arial" w:eastAsia="Times New Roman" w:hAnsi="Arial" w:cs="Arial"/>
          <w:b/>
          <w:bCs/>
          <w:sz w:val="24"/>
          <w:szCs w:val="24"/>
          <w:lang w:eastAsia="zh-CN"/>
        </w:rPr>
        <w:t xml:space="preserve">07 </w:t>
      </w:r>
      <w:r w:rsidRPr="0099632E">
        <w:rPr>
          <w:rFonts w:ascii="Arial" w:eastAsia="Times New Roman" w:hAnsi="Arial" w:cs="Arial"/>
          <w:bCs/>
          <w:sz w:val="24"/>
          <w:szCs w:val="24"/>
          <w:lang w:eastAsia="zh-CN"/>
        </w:rPr>
        <w:t xml:space="preserve">– 01 (um) </w:t>
      </w:r>
      <w:r w:rsidRPr="0099632E">
        <w:rPr>
          <w:rFonts w:ascii="Arial" w:eastAsia="Times New Roman" w:hAnsi="Arial" w:cs="Arial"/>
          <w:sz w:val="24"/>
          <w:szCs w:val="24"/>
        </w:rPr>
        <w:t>telefone.</w:t>
      </w:r>
    </w:p>
    <w:p w:rsidR="0072188B" w:rsidRPr="00142E53" w:rsidRDefault="0072188B" w:rsidP="0072188B">
      <w:pPr>
        <w:numPr>
          <w:ilvl w:val="0"/>
          <w:numId w:val="31"/>
        </w:numPr>
        <w:spacing w:after="200" w:line="276" w:lineRule="auto"/>
        <w:jc w:val="both"/>
        <w:rPr>
          <w:rFonts w:ascii="Arial" w:hAnsi="Arial" w:cs="Arial"/>
          <w:sz w:val="24"/>
          <w:szCs w:val="24"/>
        </w:rPr>
      </w:pPr>
      <w:r w:rsidRPr="00142E53">
        <w:rPr>
          <w:rFonts w:ascii="Arial" w:hAnsi="Arial" w:cs="Arial"/>
          <w:b/>
          <w:i/>
          <w:sz w:val="24"/>
          <w:szCs w:val="24"/>
        </w:rPr>
        <w:t>Justificativa:</w:t>
      </w:r>
      <w:r w:rsidRPr="00142E53">
        <w:rPr>
          <w:rFonts w:ascii="Arial" w:eastAsia="Times New Roman" w:hAnsi="Arial" w:cs="Arial"/>
          <w:sz w:val="24"/>
          <w:szCs w:val="24"/>
        </w:rPr>
        <w:t xml:space="preserve"> A aquisição dos itens descritos se justifica para manutenção corretiva na aparelhagem de telefonia da Câmara Municipal de Extrema, </w:t>
      </w:r>
      <w:proofErr w:type="gramStart"/>
      <w:r w:rsidRPr="00142E53">
        <w:rPr>
          <w:rFonts w:ascii="Arial" w:eastAsia="Times New Roman" w:hAnsi="Arial" w:cs="Arial"/>
          <w:sz w:val="24"/>
          <w:szCs w:val="24"/>
        </w:rPr>
        <w:t>que sofreu danos devido à intempérie com curto geral, que ocasionou danos que precisam ser reparados, inclusive, com troca de placas, para que</w:t>
      </w:r>
      <w:proofErr w:type="gramEnd"/>
      <w:r w:rsidRPr="00142E53">
        <w:rPr>
          <w:rFonts w:ascii="Arial" w:eastAsia="Times New Roman" w:hAnsi="Arial" w:cs="Arial"/>
          <w:sz w:val="24"/>
          <w:szCs w:val="24"/>
        </w:rPr>
        <w:t xml:space="preserve"> volte a funcionar normalmente. Alguns itens estão sendo comprados em dobro para que a Administração possa ter esses itens à disposição caso de que o mesmo problema venha a ocorrer, e não precise lançar mão de nova licitação, visto o tempo demandado para tanto. Quanto à justificativa para a indicação de marca e modelo, sabe-se que essa indicação não é a regra. No entanto, neste caso concreto é uma hipótese excepcional, visto que toda a aparelhagem de telefonia na Câmara Municipal de Extrema é da marca </w:t>
      </w:r>
      <w:proofErr w:type="spellStart"/>
      <w:r w:rsidRPr="00142E53">
        <w:rPr>
          <w:rFonts w:ascii="Arial" w:eastAsia="Times New Roman" w:hAnsi="Arial" w:cs="Arial"/>
          <w:sz w:val="24"/>
          <w:szCs w:val="24"/>
        </w:rPr>
        <w:t>Intelbrás</w:t>
      </w:r>
      <w:proofErr w:type="spellEnd"/>
      <w:r w:rsidRPr="00142E53">
        <w:rPr>
          <w:rFonts w:ascii="Arial" w:eastAsia="Times New Roman" w:hAnsi="Arial" w:cs="Arial"/>
          <w:sz w:val="24"/>
          <w:szCs w:val="24"/>
        </w:rPr>
        <w:t xml:space="preserve">, e trata-se de conserto desse mesmo aparelhamento, lado outro se teria que desfazer dessa aparelhagem nova, e adquirir outra, o que economicamente não seria viável. Resgatar o pleno funcionamento da rede de telefonia é imprescindível para as atividades mais básicas da Câmara Municipal de Extrema. A aparelhagem apresentou problemas devido à intempérie ocorrida no início da atividade legislativa, cuja descarga elétrica comprometeu todo o sistema. Nesse caso, não se trata de padrão de referência, mas de indicação direta, visto que qualquer outra placa ou material adquirido por outra marca não serviria para o conserto da aparelhagem.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proofErr w:type="gramStart"/>
      <w:r w:rsidRPr="00142E53">
        <w:rPr>
          <w:rFonts w:ascii="Arial" w:eastAsia="Times New Roman" w:hAnsi="Arial" w:cs="Arial"/>
          <w:sz w:val="24"/>
          <w:szCs w:val="24"/>
        </w:rPr>
        <w:t xml:space="preserve">Lado outro, a opção por pregão presencial se dá pela </w:t>
      </w:r>
      <w:r w:rsidRPr="00142E53">
        <w:rPr>
          <w:rFonts w:ascii="Arial" w:eastAsia="Times New Roman" w:hAnsi="Arial" w:cs="Arial"/>
          <w:sz w:val="24"/>
          <w:szCs w:val="24"/>
        </w:rPr>
        <w:lastRenderedPageBreak/>
        <w:t xml:space="preserve">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42E53">
        <w:rPr>
          <w:rFonts w:ascii="Arial" w:eastAsia="Times New Roman" w:hAnsi="Arial" w:cs="Arial"/>
          <w:sz w:val="24"/>
          <w:szCs w:val="24"/>
        </w:rPr>
        <w:t>on</w:t>
      </w:r>
      <w:proofErr w:type="spellEnd"/>
      <w:r w:rsidRPr="00142E53">
        <w:rPr>
          <w:rFonts w:ascii="Arial" w:eastAsia="Times New Roman" w:hAnsi="Arial" w:cs="Arial"/>
          <w:sz w:val="24"/>
          <w:szCs w:val="24"/>
        </w:rPr>
        <w:t xml:space="preserve"> </w:t>
      </w:r>
      <w:proofErr w:type="spellStart"/>
      <w:r w:rsidRPr="00142E53">
        <w:rPr>
          <w:rFonts w:ascii="Arial" w:eastAsia="Times New Roman" w:hAnsi="Arial" w:cs="Arial"/>
          <w:sz w:val="24"/>
          <w:szCs w:val="24"/>
        </w:rPr>
        <w:t>line</w:t>
      </w:r>
      <w:proofErr w:type="spellEnd"/>
      <w:r w:rsidRPr="00142E53">
        <w:rPr>
          <w:rFonts w:ascii="Arial" w:eastAsia="Times New Roman" w:hAnsi="Arial" w:cs="Arial"/>
          <w:sz w:val="24"/>
          <w:szCs w:val="24"/>
        </w:rPr>
        <w:t>.</w:t>
      </w:r>
      <w:proofErr w:type="gramEnd"/>
      <w:r>
        <w:rPr>
          <w:rFonts w:ascii="Arial" w:eastAsia="Times New Roman" w:hAnsi="Arial" w:cs="Arial"/>
          <w:sz w:val="24"/>
          <w:szCs w:val="24"/>
        </w:rPr>
        <w:t xml:space="preserve"> </w:t>
      </w:r>
      <w:r w:rsidRPr="00142E53">
        <w:rPr>
          <w:rFonts w:ascii="Arial" w:eastAsia="Times New Roman" w:hAnsi="Arial" w:cs="Arial"/>
          <w:sz w:val="24"/>
          <w:szCs w:val="24"/>
        </w:rPr>
        <w:t xml:space="preserve">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w:t>
      </w:r>
      <w:proofErr w:type="gramStart"/>
      <w:r w:rsidRPr="00142E53">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roofErr w:type="gramEnd"/>
      <w:r w:rsidRPr="00142E53">
        <w:rPr>
          <w:rFonts w:ascii="Arial" w:eastAsia="Times New Roman" w:hAnsi="Arial" w:cs="Arial"/>
          <w:sz w:val="24"/>
          <w:szCs w:val="24"/>
        </w:rPr>
        <w:t xml:space="preserve"> </w:t>
      </w:r>
    </w:p>
    <w:p w:rsidR="0072188B" w:rsidRPr="002C1C20" w:rsidRDefault="0072188B" w:rsidP="0072188B">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72188B" w:rsidRPr="000A10DE" w:rsidRDefault="0072188B" w:rsidP="0072188B">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72188B" w:rsidRPr="000A10DE" w:rsidRDefault="0072188B" w:rsidP="0072188B">
      <w:pPr>
        <w:pStyle w:val="PargrafodaLista"/>
        <w:widowControl w:val="0"/>
        <w:suppressAutoHyphens/>
        <w:spacing w:after="0" w:line="240" w:lineRule="auto"/>
        <w:ind w:left="0"/>
        <w:jc w:val="both"/>
        <w:rPr>
          <w:rFonts w:ascii="Arial" w:eastAsia="Times New Roman" w:hAnsi="Arial" w:cs="Arial"/>
          <w:sz w:val="24"/>
          <w:szCs w:val="24"/>
          <w:lang w:eastAsia="zh-CN"/>
        </w:rPr>
      </w:pPr>
    </w:p>
    <w:p w:rsidR="0072188B" w:rsidRPr="002E6ABF" w:rsidRDefault="0072188B" w:rsidP="0072188B">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72188B" w:rsidRPr="002E6ABF"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Default="0072188B" w:rsidP="0072188B">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72188B"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2E6ABF" w:rsidRDefault="0072188B" w:rsidP="0072188B">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72188B" w:rsidRPr="002E6ABF"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Default="0072188B" w:rsidP="0072188B">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72188B" w:rsidRPr="00D8337E" w:rsidRDefault="0072188B" w:rsidP="0072188B">
      <w:pPr>
        <w:pStyle w:val="PargrafodaLista"/>
        <w:widowControl w:val="0"/>
        <w:suppressAutoHyphens/>
        <w:spacing w:after="0" w:line="240" w:lineRule="auto"/>
        <w:ind w:left="0"/>
        <w:jc w:val="both"/>
        <w:rPr>
          <w:rFonts w:ascii="Arial" w:eastAsia="Times New Roman" w:hAnsi="Arial" w:cs="Arial"/>
          <w:sz w:val="24"/>
          <w:szCs w:val="24"/>
          <w:lang w:eastAsia="zh-CN"/>
        </w:rPr>
      </w:pPr>
    </w:p>
    <w:p w:rsidR="0072188B" w:rsidRPr="002456E3" w:rsidRDefault="0072188B" w:rsidP="0072188B">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72188B" w:rsidRPr="002456E3" w:rsidRDefault="0072188B" w:rsidP="0072188B">
      <w:pPr>
        <w:pStyle w:val="PargrafodaLista"/>
        <w:spacing w:after="0" w:line="240" w:lineRule="auto"/>
        <w:ind w:left="0"/>
        <w:rPr>
          <w:rFonts w:ascii="Arial" w:eastAsia="Times New Roman" w:hAnsi="Arial" w:cs="Arial"/>
          <w:sz w:val="24"/>
          <w:szCs w:val="24"/>
          <w:lang w:eastAsia="zh-CN"/>
        </w:rPr>
      </w:pPr>
    </w:p>
    <w:p w:rsidR="0072188B" w:rsidRPr="00D8337E" w:rsidRDefault="0072188B" w:rsidP="0072188B">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72188B" w:rsidRPr="002E6ABF" w:rsidRDefault="0072188B" w:rsidP="0072188B">
      <w:pPr>
        <w:widowControl w:val="0"/>
        <w:suppressAutoHyphens/>
        <w:spacing w:after="0" w:line="240" w:lineRule="auto"/>
        <w:jc w:val="both"/>
        <w:rPr>
          <w:rFonts w:ascii="Arial" w:eastAsia="Times New Roman" w:hAnsi="Arial" w:cs="Arial"/>
          <w:b/>
          <w:sz w:val="24"/>
          <w:szCs w:val="24"/>
          <w:lang w:eastAsia="zh-CN"/>
        </w:rPr>
      </w:pPr>
    </w:p>
    <w:p w:rsidR="0072188B" w:rsidRPr="002E6ABF" w:rsidRDefault="0072188B" w:rsidP="0072188B">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72188B" w:rsidRPr="00D8337E" w:rsidRDefault="0072188B" w:rsidP="0072188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72188B" w:rsidRDefault="0072188B" w:rsidP="0072188B">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72188B" w:rsidRDefault="0072188B" w:rsidP="0072188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72188B" w:rsidRDefault="0072188B" w:rsidP="0072188B">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72188B"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Default="0072188B" w:rsidP="0072188B">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72188B"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E53C17" w:rsidRDefault="0072188B" w:rsidP="0072188B">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72188B" w:rsidRPr="00E53C17" w:rsidRDefault="0072188B" w:rsidP="0072188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72188B" w:rsidRPr="00E53C17" w:rsidRDefault="0072188B" w:rsidP="0072188B">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72188B" w:rsidRPr="002C1C20"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2C1C20" w:rsidRDefault="0072188B" w:rsidP="0072188B">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72188B" w:rsidRPr="002C1C20" w:rsidRDefault="0072188B" w:rsidP="0072188B">
      <w:pPr>
        <w:pStyle w:val="PargrafodaLista"/>
        <w:spacing w:after="0" w:line="240" w:lineRule="auto"/>
        <w:ind w:left="0"/>
        <w:rPr>
          <w:rFonts w:ascii="Arial" w:hAnsi="Arial" w:cs="Arial"/>
          <w:b/>
          <w:i/>
          <w:sz w:val="24"/>
          <w:szCs w:val="24"/>
        </w:rPr>
      </w:pPr>
    </w:p>
    <w:p w:rsidR="0072188B" w:rsidRPr="00BF43CB" w:rsidRDefault="0072188B" w:rsidP="0072188B">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72188B" w:rsidRPr="002C1C20" w:rsidRDefault="0072188B" w:rsidP="0072188B">
      <w:pPr>
        <w:pStyle w:val="PargrafodaLista"/>
        <w:spacing w:after="0" w:line="240" w:lineRule="auto"/>
        <w:ind w:left="0"/>
        <w:rPr>
          <w:rFonts w:ascii="Arial" w:hAnsi="Arial" w:cs="Arial"/>
          <w:b/>
          <w:i/>
          <w:sz w:val="24"/>
          <w:szCs w:val="24"/>
        </w:rPr>
      </w:pPr>
    </w:p>
    <w:p w:rsidR="0072188B" w:rsidRDefault="0072188B" w:rsidP="0072188B">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72188B" w:rsidRPr="002C1C20" w:rsidRDefault="0072188B" w:rsidP="0072188B">
      <w:pPr>
        <w:pStyle w:val="PargrafodaLista"/>
        <w:rPr>
          <w:rFonts w:ascii="Arial" w:hAnsi="Arial" w:cs="Arial"/>
          <w:sz w:val="24"/>
          <w:szCs w:val="24"/>
        </w:rPr>
      </w:pPr>
    </w:p>
    <w:p w:rsidR="0072188B" w:rsidRPr="002C1C20" w:rsidRDefault="0072188B" w:rsidP="0072188B">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lastRenderedPageBreak/>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72188B" w:rsidRPr="002C1C20" w:rsidRDefault="0072188B" w:rsidP="0072188B">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72188B" w:rsidRPr="002C1C20" w:rsidRDefault="0072188B" w:rsidP="0072188B">
      <w:pPr>
        <w:autoSpaceDE w:val="0"/>
        <w:autoSpaceDN w:val="0"/>
        <w:adjustRightInd w:val="0"/>
        <w:spacing w:after="0" w:line="240" w:lineRule="auto"/>
        <w:ind w:left="720"/>
        <w:jc w:val="both"/>
        <w:rPr>
          <w:rFonts w:ascii="Arial" w:hAnsi="Arial" w:cs="Arial"/>
          <w:color w:val="000000"/>
          <w:sz w:val="24"/>
          <w:szCs w:val="24"/>
          <w:lang w:eastAsia="pt-BR"/>
        </w:rPr>
      </w:pPr>
    </w:p>
    <w:p w:rsidR="0072188B" w:rsidRPr="002C1C20" w:rsidRDefault="0072188B" w:rsidP="0072188B">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72188B" w:rsidRPr="002C1C20" w:rsidRDefault="0072188B" w:rsidP="0072188B">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72188B" w:rsidRPr="002C1C20" w:rsidRDefault="0072188B" w:rsidP="0072188B">
      <w:pPr>
        <w:autoSpaceDE w:val="0"/>
        <w:autoSpaceDN w:val="0"/>
        <w:adjustRightInd w:val="0"/>
        <w:spacing w:after="0" w:line="240" w:lineRule="auto"/>
        <w:ind w:left="720"/>
        <w:jc w:val="both"/>
        <w:rPr>
          <w:rFonts w:ascii="Arial" w:hAnsi="Arial" w:cs="Arial"/>
          <w:sz w:val="24"/>
          <w:szCs w:val="24"/>
        </w:rPr>
      </w:pP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72188B" w:rsidRPr="008670C6" w:rsidRDefault="0072188B" w:rsidP="0072188B">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A119A0">
        <w:rPr>
          <w:rFonts w:ascii="Arial" w:eastAsia="Times New Roman" w:hAnsi="Arial" w:cs="Arial"/>
          <w:sz w:val="24"/>
          <w:szCs w:val="24"/>
        </w:rPr>
        <w:t>R$ 18.353,59</w:t>
      </w:r>
      <w:r>
        <w:rPr>
          <w:rFonts w:ascii="Arial" w:eastAsia="Times New Roman" w:hAnsi="Arial" w:cs="Arial"/>
          <w:sz w:val="24"/>
          <w:szCs w:val="24"/>
        </w:rPr>
        <w:t xml:space="preserve"> (dezoito mil trezentos e cinquenta e três reais, cinquenta e nove centavos).</w:t>
      </w:r>
    </w:p>
    <w:p w:rsidR="0072188B" w:rsidRPr="002C1C20" w:rsidRDefault="0072188B" w:rsidP="0072188B">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 3.3.90.39</w:t>
      </w:r>
      <w:r w:rsidRPr="008670C6">
        <w:rPr>
          <w:rFonts w:ascii="Arial" w:eastAsia="Times New Roman" w:hAnsi="Arial" w:cs="Arial"/>
          <w:sz w:val="24"/>
          <w:szCs w:val="24"/>
        </w:rPr>
        <w:t xml:space="preserve"> – </w:t>
      </w:r>
      <w:r>
        <w:rPr>
          <w:rFonts w:ascii="Arial" w:eastAsia="Times New Roman" w:hAnsi="Arial" w:cs="Arial"/>
          <w:sz w:val="24"/>
          <w:szCs w:val="24"/>
        </w:rPr>
        <w:t>Outros Serviços de Terceiros – P. J; 4.4.90.52</w:t>
      </w:r>
      <w:r w:rsidRPr="008670C6">
        <w:rPr>
          <w:rFonts w:ascii="Arial" w:eastAsia="Times New Roman" w:hAnsi="Arial" w:cs="Arial"/>
          <w:sz w:val="24"/>
          <w:szCs w:val="24"/>
        </w:rPr>
        <w:t xml:space="preserve"> – </w:t>
      </w:r>
      <w:r>
        <w:rPr>
          <w:rFonts w:ascii="Arial" w:eastAsia="Times New Roman" w:hAnsi="Arial" w:cs="Arial"/>
          <w:sz w:val="24"/>
          <w:szCs w:val="24"/>
        </w:rPr>
        <w:t xml:space="preserve">Equipamentos e </w:t>
      </w:r>
      <w:r w:rsidRPr="008670C6">
        <w:rPr>
          <w:rFonts w:ascii="Arial" w:eastAsia="Times New Roman" w:hAnsi="Arial" w:cs="Arial"/>
          <w:sz w:val="24"/>
          <w:szCs w:val="24"/>
        </w:rPr>
        <w:t xml:space="preserve">Material </w:t>
      </w:r>
      <w:r>
        <w:rPr>
          <w:rFonts w:ascii="Arial" w:eastAsia="Times New Roman" w:hAnsi="Arial" w:cs="Arial"/>
          <w:sz w:val="24"/>
          <w:szCs w:val="24"/>
        </w:rPr>
        <w:t>Permanente</w:t>
      </w:r>
      <w:r w:rsidRPr="008670C6">
        <w:rPr>
          <w:rFonts w:ascii="Arial" w:eastAsia="Times New Roman" w:hAnsi="Arial" w:cs="Arial"/>
          <w:sz w:val="24"/>
          <w:szCs w:val="24"/>
        </w:rPr>
        <w:t>.</w:t>
      </w: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72188B" w:rsidRPr="008670C6" w:rsidRDefault="0072188B" w:rsidP="0072188B">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w:t>
      </w:r>
    </w:p>
    <w:p w:rsidR="0072188B" w:rsidRDefault="0072188B" w:rsidP="0072188B">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72188B" w:rsidRPr="007367B2" w:rsidRDefault="0072188B" w:rsidP="0072188B">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72188B"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w:t>
      </w:r>
      <w:r w:rsidRPr="00482F58">
        <w:rPr>
          <w:rFonts w:ascii="Arial" w:hAnsi="Arial" w:cs="Arial"/>
          <w:color w:val="000000"/>
          <w:sz w:val="24"/>
          <w:szCs w:val="24"/>
        </w:rPr>
        <w:lastRenderedPageBreak/>
        <w:t>que acontecido em dependência da CONTRATANTE;</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72188B" w:rsidRPr="00482F58"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72188B" w:rsidRPr="00470344" w:rsidRDefault="0072188B" w:rsidP="0072188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72188B" w:rsidRPr="002C1C20" w:rsidRDefault="0072188B" w:rsidP="0072188B">
      <w:pPr>
        <w:spacing w:after="0" w:line="240" w:lineRule="auto"/>
        <w:ind w:left="360"/>
        <w:jc w:val="both"/>
        <w:rPr>
          <w:rFonts w:ascii="Arial" w:hAnsi="Arial" w:cs="Arial"/>
          <w:color w:val="000000"/>
          <w:sz w:val="24"/>
          <w:szCs w:val="24"/>
        </w:rPr>
      </w:pP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72188B" w:rsidRPr="00482F58" w:rsidRDefault="0072188B" w:rsidP="0072188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72188B" w:rsidRPr="00482F58" w:rsidRDefault="0072188B" w:rsidP="0072188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72188B" w:rsidRPr="00482F58" w:rsidRDefault="0072188B" w:rsidP="0072188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72188B" w:rsidRPr="00482F58" w:rsidRDefault="0072188B" w:rsidP="0072188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72188B" w:rsidRDefault="0072188B" w:rsidP="0072188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72188B" w:rsidRPr="002C1C20" w:rsidRDefault="0072188B" w:rsidP="0072188B">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 Gestão e fiscalização do contrato:</w:t>
      </w:r>
    </w:p>
    <w:p w:rsidR="0072188B" w:rsidRDefault="0072188B" w:rsidP="0072188B">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72188B" w:rsidRPr="002C1C20" w:rsidRDefault="0072188B" w:rsidP="0072188B">
      <w:pPr>
        <w:spacing w:after="0" w:line="240" w:lineRule="auto"/>
        <w:ind w:left="1080"/>
        <w:jc w:val="both"/>
        <w:rPr>
          <w:rFonts w:ascii="Arial" w:hAnsi="Arial" w:cs="Arial"/>
          <w:color w:val="000000"/>
          <w:sz w:val="24"/>
          <w:szCs w:val="24"/>
        </w:rPr>
      </w:pP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72188B" w:rsidRDefault="0072188B" w:rsidP="0072188B">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72188B" w:rsidRPr="00B91DAA"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72188B"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72188B" w:rsidRDefault="0072188B" w:rsidP="0072188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O cronograma de desembolso máximo por período estará em </w:t>
      </w:r>
      <w:r>
        <w:rPr>
          <w:rFonts w:ascii="Arial" w:eastAsia="Times New Roman" w:hAnsi="Arial" w:cs="Arial"/>
          <w:color w:val="000000"/>
          <w:sz w:val="24"/>
          <w:szCs w:val="24"/>
          <w:lang w:eastAsia="zh-CN"/>
        </w:rPr>
        <w:lastRenderedPageBreak/>
        <w:t>conformidade com o valor global estimado cujo empenho será emitido.</w:t>
      </w:r>
    </w:p>
    <w:p w:rsidR="0072188B" w:rsidRPr="002C1C20" w:rsidRDefault="0072188B" w:rsidP="0072188B">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72188B" w:rsidRPr="00A119A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72188B" w:rsidRDefault="0072188B" w:rsidP="0072188B">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72188B" w:rsidRPr="002C1C20" w:rsidRDefault="0072188B" w:rsidP="0072188B">
      <w:pPr>
        <w:spacing w:after="0" w:line="240" w:lineRule="auto"/>
        <w:ind w:left="360"/>
        <w:jc w:val="both"/>
        <w:rPr>
          <w:rFonts w:ascii="Arial" w:hAnsi="Arial" w:cs="Arial"/>
          <w:color w:val="000000"/>
          <w:sz w:val="24"/>
          <w:szCs w:val="24"/>
        </w:rPr>
      </w:pPr>
    </w:p>
    <w:p w:rsidR="0072188B" w:rsidRPr="00840206" w:rsidRDefault="0072188B" w:rsidP="0072188B">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Default="0072188B" w:rsidP="0072188B">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72188B" w:rsidRPr="000C0466" w:rsidRDefault="0072188B" w:rsidP="0072188B">
      <w:pPr>
        <w:widowControl w:val="0"/>
        <w:suppressAutoHyphens/>
        <w:spacing w:after="0" w:line="240" w:lineRule="auto"/>
        <w:ind w:right="-63"/>
        <w:jc w:val="both"/>
        <w:rPr>
          <w:rFonts w:ascii="Arial" w:eastAsia="Times New Roman" w:hAnsi="Arial" w:cs="Arial"/>
          <w:color w:val="000000"/>
          <w:sz w:val="24"/>
          <w:szCs w:val="24"/>
          <w:lang w:eastAsia="ja-JP"/>
        </w:rPr>
      </w:pPr>
    </w:p>
    <w:p w:rsidR="0072188B" w:rsidRPr="000C0466" w:rsidRDefault="0072188B" w:rsidP="0072188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0C0466" w:rsidRDefault="0072188B" w:rsidP="0072188B">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0C0466" w:rsidRDefault="0072188B" w:rsidP="0072188B">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Default="0072188B" w:rsidP="0072188B">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0C0466" w:rsidRDefault="0072188B" w:rsidP="0072188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0C0466" w:rsidRDefault="0072188B" w:rsidP="0072188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72188B" w:rsidRPr="000C0466"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0C0466" w:rsidRDefault="0072188B" w:rsidP="0072188B">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72188B" w:rsidRPr="000C0466" w:rsidRDefault="0072188B" w:rsidP="0072188B">
      <w:pPr>
        <w:widowControl w:val="0"/>
        <w:suppressAutoHyphens/>
        <w:spacing w:after="0" w:line="240" w:lineRule="auto"/>
        <w:jc w:val="both"/>
        <w:rPr>
          <w:rFonts w:ascii="Arial" w:eastAsia="Times New Roman" w:hAnsi="Arial" w:cs="Arial"/>
          <w:color w:val="FF0000"/>
          <w:sz w:val="24"/>
          <w:szCs w:val="24"/>
          <w:lang w:eastAsia="zh-CN"/>
        </w:rPr>
      </w:pPr>
    </w:p>
    <w:p w:rsidR="0072188B" w:rsidRPr="000D6DCF" w:rsidRDefault="0072188B" w:rsidP="0072188B">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72188B" w:rsidRPr="002C1C20" w:rsidRDefault="0072188B" w:rsidP="0072188B">
      <w:pPr>
        <w:widowControl w:val="0"/>
        <w:suppressAutoHyphens/>
        <w:spacing w:after="0" w:line="240" w:lineRule="auto"/>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lastRenderedPageBreak/>
        <w:t>ANEXOS</w:t>
      </w:r>
      <w:r w:rsidRPr="002C1C20">
        <w:rPr>
          <w:rFonts w:ascii="Arial" w:eastAsia="Times New Roman" w:hAnsi="Arial" w:cs="Arial"/>
          <w:sz w:val="24"/>
          <w:szCs w:val="24"/>
          <w:lang w:eastAsia="zh-CN"/>
        </w:rPr>
        <w:t>.</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72188B" w:rsidRPr="002C1C20" w:rsidRDefault="0072188B" w:rsidP="0072188B">
      <w:pPr>
        <w:widowControl w:val="0"/>
        <w:suppressAutoHyphens/>
        <w:spacing w:after="0" w:line="240" w:lineRule="auto"/>
        <w:ind w:left="720"/>
        <w:jc w:val="both"/>
        <w:rPr>
          <w:rFonts w:ascii="Arial" w:eastAsia="Times New Roman" w:hAnsi="Arial" w:cs="Arial"/>
          <w:sz w:val="24"/>
          <w:szCs w:val="24"/>
          <w:lang w:eastAsia="zh-CN"/>
        </w:rPr>
      </w:pPr>
    </w:p>
    <w:p w:rsidR="0072188B" w:rsidRPr="002C1C20" w:rsidRDefault="0072188B" w:rsidP="0072188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72188B" w:rsidRPr="002C1C20" w:rsidRDefault="0072188B" w:rsidP="0072188B">
      <w:pPr>
        <w:pStyle w:val="PargrafodaLista"/>
        <w:rPr>
          <w:rFonts w:ascii="Arial" w:hAnsi="Arial" w:cs="Arial"/>
          <w:b/>
          <w:sz w:val="24"/>
          <w:szCs w:val="24"/>
        </w:rPr>
      </w:pPr>
    </w:p>
    <w:p w:rsidR="0072188B" w:rsidRPr="00142E53" w:rsidRDefault="0072188B" w:rsidP="0072188B">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296" w:type="dxa"/>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531"/>
        <w:gridCol w:w="1270"/>
        <w:gridCol w:w="1270"/>
        <w:gridCol w:w="1658"/>
        <w:gridCol w:w="1658"/>
      </w:tblGrid>
      <w:tr w:rsidR="0072188B" w:rsidRPr="00B930BE" w:rsidTr="00B84BE9">
        <w:trPr>
          <w:trHeight w:val="701"/>
          <w:jc w:val="center"/>
        </w:trPr>
        <w:tc>
          <w:tcPr>
            <w:tcW w:w="909" w:type="dxa"/>
            <w:tcBorders>
              <w:top w:val="single" w:sz="4" w:space="0" w:color="auto"/>
              <w:left w:val="single" w:sz="4" w:space="0" w:color="auto"/>
              <w:bottom w:val="single" w:sz="4" w:space="0" w:color="auto"/>
              <w:right w:val="single" w:sz="4" w:space="0" w:color="auto"/>
            </w:tcBorders>
            <w:shd w:val="clear" w:color="auto" w:fill="D9D9D9"/>
            <w:vAlign w:val="center"/>
          </w:tcPr>
          <w:p w:rsidR="0072188B" w:rsidRPr="00C007D8" w:rsidRDefault="0072188B" w:rsidP="00B84BE9">
            <w:pPr>
              <w:spacing w:after="0" w:line="240" w:lineRule="auto"/>
              <w:ind w:left="-14"/>
              <w:jc w:val="center"/>
              <w:rPr>
                <w:rFonts w:ascii="Arial" w:hAnsi="Arial" w:cs="Arial"/>
                <w:b/>
                <w:sz w:val="24"/>
                <w:szCs w:val="24"/>
              </w:rPr>
            </w:pPr>
            <w:r w:rsidRPr="00C007D8">
              <w:rPr>
                <w:rFonts w:ascii="Arial" w:eastAsia="Times New Roman" w:hAnsi="Arial" w:cs="Arial"/>
                <w:b/>
                <w:sz w:val="24"/>
                <w:szCs w:val="24"/>
              </w:rPr>
              <w:t>ITEM</w:t>
            </w:r>
          </w:p>
        </w:tc>
        <w:tc>
          <w:tcPr>
            <w:tcW w:w="2531" w:type="dxa"/>
            <w:tcBorders>
              <w:top w:val="single" w:sz="4" w:space="0" w:color="auto"/>
              <w:left w:val="single" w:sz="4" w:space="0" w:color="auto"/>
              <w:bottom w:val="single" w:sz="4" w:space="0" w:color="auto"/>
              <w:right w:val="single" w:sz="4" w:space="0" w:color="auto"/>
            </w:tcBorders>
            <w:shd w:val="clear" w:color="auto" w:fill="D9D9D9"/>
            <w:vAlign w:val="center"/>
          </w:tcPr>
          <w:p w:rsidR="0072188B" w:rsidRPr="00C007D8" w:rsidRDefault="0072188B" w:rsidP="00B84BE9">
            <w:pPr>
              <w:spacing w:after="0" w:line="240" w:lineRule="auto"/>
              <w:jc w:val="center"/>
              <w:rPr>
                <w:rFonts w:ascii="Arial" w:hAnsi="Arial" w:cs="Arial"/>
                <w:b/>
                <w:sz w:val="24"/>
                <w:szCs w:val="24"/>
              </w:rPr>
            </w:pPr>
            <w:r w:rsidRPr="00C007D8">
              <w:rPr>
                <w:rFonts w:ascii="Arial" w:eastAsia="Times New Roman" w:hAnsi="Arial" w:cs="Arial"/>
                <w:b/>
                <w:sz w:val="24"/>
                <w:szCs w:val="24"/>
              </w:rPr>
              <w:t>DESCRIÇÃO</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rsidR="0072188B" w:rsidRPr="00C007D8" w:rsidRDefault="0072188B" w:rsidP="00B84BE9">
            <w:pPr>
              <w:spacing w:after="0" w:line="240" w:lineRule="auto"/>
              <w:jc w:val="center"/>
              <w:rPr>
                <w:rFonts w:ascii="Arial" w:hAnsi="Arial" w:cs="Arial"/>
                <w:b/>
                <w:sz w:val="24"/>
                <w:szCs w:val="24"/>
              </w:rPr>
            </w:pPr>
            <w:r w:rsidRPr="00C007D8">
              <w:rPr>
                <w:rFonts w:ascii="Arial" w:eastAsia="Times New Roman" w:hAnsi="Arial" w:cs="Arial"/>
                <w:b/>
                <w:sz w:val="24"/>
                <w:szCs w:val="24"/>
              </w:rPr>
              <w:t>UNID.</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QUANT.</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tcPr>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VALOR</w:t>
            </w:r>
          </w:p>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UNITÁRIO</w:t>
            </w:r>
          </w:p>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ESTIMADO</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tcPr>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VALOR</w:t>
            </w:r>
          </w:p>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GLOBAL</w:t>
            </w:r>
          </w:p>
          <w:p w:rsidR="0072188B" w:rsidRPr="00C007D8" w:rsidRDefault="0072188B" w:rsidP="00B84BE9">
            <w:pPr>
              <w:spacing w:after="0" w:line="240" w:lineRule="auto"/>
              <w:jc w:val="center"/>
              <w:rPr>
                <w:rFonts w:ascii="Arial" w:eastAsia="Times New Roman" w:hAnsi="Arial" w:cs="Arial"/>
                <w:b/>
                <w:sz w:val="24"/>
                <w:szCs w:val="24"/>
              </w:rPr>
            </w:pPr>
            <w:r w:rsidRPr="00C007D8">
              <w:rPr>
                <w:rFonts w:ascii="Arial" w:eastAsia="Times New Roman" w:hAnsi="Arial" w:cs="Arial"/>
                <w:b/>
                <w:sz w:val="24"/>
                <w:szCs w:val="24"/>
              </w:rPr>
              <w:t>ESTIMADO</w:t>
            </w:r>
          </w:p>
        </w:tc>
      </w:tr>
      <w:tr w:rsidR="0072188B" w:rsidRPr="00B930BE" w:rsidTr="00B84BE9">
        <w:trPr>
          <w:trHeight w:val="626"/>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01</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hAnsi="Arial" w:cs="Arial"/>
                <w:sz w:val="24"/>
                <w:szCs w:val="24"/>
              </w:rPr>
            </w:pPr>
            <w:r w:rsidRPr="00C007D8">
              <w:rPr>
                <w:rFonts w:ascii="Arial" w:hAnsi="Arial" w:cs="Arial"/>
                <w:sz w:val="24"/>
                <w:szCs w:val="24"/>
              </w:rPr>
              <w:t xml:space="preserve">Central Digital Impacta </w:t>
            </w:r>
            <w:proofErr w:type="spellStart"/>
            <w:r w:rsidRPr="00C007D8">
              <w:rPr>
                <w:rFonts w:ascii="Arial" w:hAnsi="Arial" w:cs="Arial"/>
                <w:sz w:val="24"/>
                <w:szCs w:val="24"/>
              </w:rPr>
              <w:t>Intelbrás</w:t>
            </w:r>
            <w:proofErr w:type="spellEnd"/>
            <w:r w:rsidRPr="00C007D8">
              <w:rPr>
                <w:rFonts w:ascii="Arial" w:hAnsi="Arial" w:cs="Arial"/>
                <w:sz w:val="24"/>
                <w:szCs w:val="24"/>
              </w:rPr>
              <w:t xml:space="preserve"> 140</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02</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R$ 3.900,00</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R$ 7.800,00</w:t>
            </w:r>
          </w:p>
        </w:tc>
      </w:tr>
      <w:tr w:rsidR="0072188B" w:rsidRPr="00B930BE" w:rsidTr="00B84BE9">
        <w:trPr>
          <w:trHeight w:val="504"/>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02</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eastAsia="Times New Roman" w:hAnsi="Arial" w:cs="Arial"/>
                <w:sz w:val="24"/>
                <w:szCs w:val="24"/>
              </w:rPr>
            </w:pPr>
            <w:proofErr w:type="gramStart"/>
            <w:r w:rsidRPr="00C007D8">
              <w:rPr>
                <w:rFonts w:ascii="Arial" w:eastAsia="Times New Roman" w:hAnsi="Arial" w:cs="Arial"/>
                <w:sz w:val="24"/>
                <w:szCs w:val="24"/>
              </w:rPr>
              <w:t>Placa tronco</w:t>
            </w:r>
            <w:proofErr w:type="gramEnd"/>
            <w:r w:rsidRPr="00C007D8">
              <w:rPr>
                <w:rFonts w:ascii="Arial" w:eastAsia="Times New Roman" w:hAnsi="Arial" w:cs="Arial"/>
                <w:sz w:val="24"/>
                <w:szCs w:val="24"/>
              </w:rPr>
              <w:t xml:space="preserve"> </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02</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R$ 1.435,90</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R$ 2.871,80</w:t>
            </w:r>
          </w:p>
        </w:tc>
      </w:tr>
      <w:tr w:rsidR="0072188B" w:rsidRPr="00B930BE" w:rsidTr="00B84BE9">
        <w:trPr>
          <w:trHeight w:val="253"/>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03</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Placa ramal misto impacta 140/220</w:t>
            </w:r>
          </w:p>
          <w:p w:rsidR="0072188B" w:rsidRPr="00C007D8" w:rsidRDefault="0072188B" w:rsidP="00B84BE9">
            <w:pPr>
              <w:tabs>
                <w:tab w:val="left" w:pos="8222"/>
              </w:tabs>
              <w:spacing w:after="0" w:line="240" w:lineRule="auto"/>
              <w:jc w:val="both"/>
              <w:rPr>
                <w:rFonts w:ascii="Arial" w:eastAsia="Times New Roman"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02</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R$ 1.830,29</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R$ 3.660,58</w:t>
            </w:r>
          </w:p>
        </w:tc>
      </w:tr>
      <w:tr w:rsidR="0072188B" w:rsidRPr="00B930BE" w:rsidTr="00B84BE9">
        <w:trPr>
          <w:trHeight w:val="253"/>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04</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Módulo protetor MPH 160 para 10 linhas.</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04</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R$ 120,00</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R$ 480,00</w:t>
            </w:r>
          </w:p>
        </w:tc>
      </w:tr>
      <w:tr w:rsidR="0072188B" w:rsidRPr="00B930BE" w:rsidTr="00B84BE9">
        <w:trPr>
          <w:trHeight w:val="253"/>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05</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Gravação digital</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Serviços</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01</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R$ 200,00</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R$ 200,00</w:t>
            </w:r>
          </w:p>
        </w:tc>
      </w:tr>
      <w:tr w:rsidR="0072188B" w:rsidRPr="00B930BE" w:rsidTr="00B84BE9">
        <w:trPr>
          <w:trHeight w:val="253"/>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06</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Placa analógica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02</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R$ 1.153,47</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R$ 2.306,94</w:t>
            </w:r>
          </w:p>
        </w:tc>
      </w:tr>
      <w:tr w:rsidR="0072188B" w:rsidRPr="00B930BE" w:rsidTr="00B84BE9">
        <w:trPr>
          <w:trHeight w:val="253"/>
          <w:jc w:val="center"/>
        </w:trPr>
        <w:tc>
          <w:tcPr>
            <w:tcW w:w="909"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07</w:t>
            </w:r>
          </w:p>
        </w:tc>
        <w:tc>
          <w:tcPr>
            <w:tcW w:w="2531"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tabs>
                <w:tab w:val="left" w:pos="8222"/>
              </w:tabs>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Telefone</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center"/>
              <w:rPr>
                <w:rFonts w:ascii="Arial" w:eastAsia="Times New Roman" w:hAnsi="Arial" w:cs="Arial"/>
                <w:sz w:val="24"/>
                <w:szCs w:val="24"/>
              </w:rPr>
            </w:pPr>
            <w:r w:rsidRPr="00C007D8">
              <w:rPr>
                <w:rFonts w:ascii="Arial" w:eastAsia="Times New Roman" w:hAnsi="Arial" w:cs="Arial"/>
                <w:sz w:val="24"/>
                <w:szCs w:val="24"/>
              </w:rPr>
              <w:t>01</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R$ 1.034,27</w:t>
            </w:r>
          </w:p>
        </w:tc>
        <w:tc>
          <w:tcPr>
            <w:tcW w:w="1658" w:type="dxa"/>
            <w:tcBorders>
              <w:top w:val="single" w:sz="4" w:space="0" w:color="auto"/>
              <w:left w:val="single" w:sz="4" w:space="0" w:color="auto"/>
              <w:bottom w:val="single" w:sz="4" w:space="0" w:color="auto"/>
              <w:right w:val="single" w:sz="4" w:space="0" w:color="auto"/>
            </w:tcBorders>
          </w:tcPr>
          <w:p w:rsidR="0072188B" w:rsidRPr="00C007D8" w:rsidRDefault="0072188B" w:rsidP="00B84BE9">
            <w:pPr>
              <w:spacing w:after="0" w:line="240" w:lineRule="auto"/>
              <w:jc w:val="both"/>
              <w:rPr>
                <w:rFonts w:ascii="Arial" w:eastAsia="Times New Roman" w:hAnsi="Arial" w:cs="Arial"/>
                <w:sz w:val="24"/>
                <w:szCs w:val="24"/>
              </w:rPr>
            </w:pPr>
            <w:r w:rsidRPr="00C007D8">
              <w:rPr>
                <w:rFonts w:ascii="Arial" w:eastAsia="Times New Roman" w:hAnsi="Arial" w:cs="Arial"/>
                <w:sz w:val="24"/>
                <w:szCs w:val="24"/>
              </w:rPr>
              <w:t>R$ 1.034,27</w:t>
            </w:r>
          </w:p>
        </w:tc>
      </w:tr>
    </w:tbl>
    <w:p w:rsidR="0072188B" w:rsidRPr="002C1C20"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72188B" w:rsidRPr="00057304" w:rsidRDefault="0072188B" w:rsidP="0072188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72188B" w:rsidRPr="00467F3E" w:rsidRDefault="0072188B" w:rsidP="0072188B">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72188B" w:rsidRPr="002C1C20" w:rsidRDefault="0072188B" w:rsidP="0072188B">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21</w:t>
      </w:r>
      <w:r w:rsidRPr="00470344">
        <w:rPr>
          <w:rFonts w:ascii="Arial" w:hAnsi="Arial" w:cs="Arial"/>
          <w:sz w:val="24"/>
          <w:szCs w:val="24"/>
        </w:rPr>
        <w:t xml:space="preserve"> de janeiro de 2021</w:t>
      </w:r>
      <w:r w:rsidRPr="002C1C20">
        <w:rPr>
          <w:rFonts w:ascii="Arial" w:hAnsi="Arial" w:cs="Arial"/>
          <w:sz w:val="24"/>
          <w:szCs w:val="24"/>
        </w:rPr>
        <w:t>.</w:t>
      </w: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72188B"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72188B"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72188B" w:rsidRDefault="0072188B" w:rsidP="0072188B">
      <w:pPr>
        <w:tabs>
          <w:tab w:val="left" w:pos="4740"/>
        </w:tabs>
        <w:spacing w:after="0" w:line="240" w:lineRule="auto"/>
        <w:jc w:val="both"/>
        <w:rPr>
          <w:rFonts w:ascii="Arial" w:hAnsi="Arial" w:cs="Arial"/>
          <w:sz w:val="24"/>
          <w:szCs w:val="24"/>
        </w:rPr>
      </w:pPr>
    </w:p>
    <w:p w:rsidR="0072188B" w:rsidRPr="002C1C20" w:rsidRDefault="0072188B" w:rsidP="0072188B">
      <w:pPr>
        <w:tabs>
          <w:tab w:val="left" w:pos="4740"/>
        </w:tabs>
        <w:spacing w:after="0" w:line="240" w:lineRule="auto"/>
        <w:jc w:val="both"/>
        <w:rPr>
          <w:rFonts w:ascii="Arial" w:hAnsi="Arial" w:cs="Arial"/>
          <w:sz w:val="24"/>
          <w:szCs w:val="24"/>
        </w:rPr>
      </w:pP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72188B" w:rsidRPr="002C1C20"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72188B" w:rsidRPr="00006848" w:rsidRDefault="0072188B" w:rsidP="007218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607499" w:rsidRDefault="0060749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962" w:type="dxa"/>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3"/>
        <w:gridCol w:w="1114"/>
        <w:gridCol w:w="1597"/>
        <w:gridCol w:w="1070"/>
        <w:gridCol w:w="1080"/>
        <w:gridCol w:w="1277"/>
        <w:gridCol w:w="1015"/>
      </w:tblGrid>
      <w:tr w:rsidR="00E44630" w:rsidRPr="00532537" w:rsidTr="00532537">
        <w:trPr>
          <w:trHeight w:val="701"/>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hAnsi="Arial Narrow" w:cs="Times New Roman"/>
                <w:b/>
                <w:sz w:val="24"/>
                <w:szCs w:val="24"/>
              </w:rPr>
            </w:pPr>
            <w:r w:rsidRPr="00532537">
              <w:rPr>
                <w:rFonts w:ascii="Arial Narrow" w:eastAsia="Times New Roman" w:hAnsi="Arial Narrow" w:cs="Times New Roman"/>
                <w:b/>
                <w:sz w:val="24"/>
                <w:szCs w:val="24"/>
              </w:rPr>
              <w:t>ITEM</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hAnsi="Arial Narrow" w:cs="Times New Roman"/>
                <w:b/>
                <w:sz w:val="24"/>
                <w:szCs w:val="24"/>
              </w:rPr>
            </w:pPr>
            <w:r w:rsidRPr="00532537">
              <w:rPr>
                <w:rFonts w:ascii="Arial Narrow" w:eastAsia="Times New Roman" w:hAnsi="Arial Narrow" w:cs="Times New Roman"/>
                <w:b/>
                <w:sz w:val="24"/>
                <w:szCs w:val="24"/>
              </w:rPr>
              <w:t>DESCRIÇÃO DO OBJETO</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hAnsi="Arial Narrow" w:cs="Times New Roman"/>
                <w:b/>
                <w:sz w:val="24"/>
                <w:szCs w:val="24"/>
              </w:rPr>
            </w:pPr>
            <w:r w:rsidRPr="00532537">
              <w:rPr>
                <w:rFonts w:ascii="Arial Narrow" w:eastAsia="Times New Roman" w:hAnsi="Arial Narrow" w:cs="Times New Roman"/>
                <w:b/>
                <w:sz w:val="24"/>
                <w:szCs w:val="24"/>
              </w:rPr>
              <w:t>UNID.</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hAnsi="Arial Narrow" w:cs="Times New Roman"/>
                <w:b/>
                <w:sz w:val="24"/>
                <w:szCs w:val="24"/>
              </w:rPr>
            </w:pPr>
            <w:r w:rsidRPr="00532537">
              <w:rPr>
                <w:rFonts w:ascii="Arial Narrow" w:eastAsia="Times New Roman" w:hAnsi="Arial Narrow" w:cs="Times New Roman"/>
                <w:b/>
                <w:sz w:val="24"/>
                <w:szCs w:val="24"/>
              </w:rPr>
              <w:t>MARCA/</w:t>
            </w:r>
          </w:p>
          <w:p w:rsidR="00E44630" w:rsidRPr="00532537" w:rsidRDefault="00E44630" w:rsidP="00E44630">
            <w:pPr>
              <w:spacing w:after="0" w:line="240" w:lineRule="auto"/>
              <w:jc w:val="center"/>
              <w:rPr>
                <w:rFonts w:ascii="Arial Narrow" w:hAnsi="Arial Narrow" w:cs="Times New Roman"/>
                <w:b/>
                <w:sz w:val="24"/>
                <w:szCs w:val="24"/>
              </w:rPr>
            </w:pPr>
            <w:r w:rsidRPr="00532537">
              <w:rPr>
                <w:rFonts w:ascii="Arial Narrow" w:eastAsia="Times New Roman" w:hAnsi="Arial Narrow" w:cs="Times New Roman"/>
                <w:b/>
                <w:sz w:val="24"/>
                <w:szCs w:val="24"/>
              </w:rPr>
              <w:t>MODELO</w:t>
            </w:r>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GARAN</w:t>
            </w:r>
          </w:p>
          <w:p w:rsidR="00532537" w:rsidRDefault="00532537" w:rsidP="00E4463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TIA</w:t>
            </w:r>
          </w:p>
          <w:p w:rsidR="00E44630" w:rsidRPr="00532537" w:rsidRDefault="00E44630" w:rsidP="00E44630">
            <w:pPr>
              <w:spacing w:after="0" w:line="240" w:lineRule="auto"/>
              <w:jc w:val="center"/>
              <w:rPr>
                <w:rFonts w:ascii="Arial Narrow" w:hAnsi="Arial Narrow" w:cs="Times New Roman"/>
                <w:b/>
                <w:sz w:val="24"/>
                <w:szCs w:val="24"/>
              </w:rPr>
            </w:pPr>
            <w:r w:rsidRPr="00532537">
              <w:rPr>
                <w:rFonts w:ascii="Arial Narrow" w:eastAsia="Times New Roman" w:hAnsi="Arial Narrow" w:cs="Times New Roman"/>
                <w:b/>
                <w:sz w:val="24"/>
                <w:szCs w:val="24"/>
              </w:rPr>
              <w:t>(meses)</w:t>
            </w: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QUANTI</w:t>
            </w:r>
          </w:p>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DADE</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VALOR</w:t>
            </w:r>
          </w:p>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UNITÁRIO</w:t>
            </w: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VALOR</w:t>
            </w:r>
          </w:p>
          <w:p w:rsidR="00E44630" w:rsidRPr="00532537" w:rsidRDefault="00E44630" w:rsidP="00E44630">
            <w:pPr>
              <w:spacing w:after="0" w:line="240" w:lineRule="auto"/>
              <w:jc w:val="center"/>
              <w:rPr>
                <w:rFonts w:ascii="Arial Narrow" w:eastAsia="Times New Roman" w:hAnsi="Arial Narrow" w:cs="Times New Roman"/>
                <w:b/>
                <w:sz w:val="24"/>
                <w:szCs w:val="24"/>
              </w:rPr>
            </w:pPr>
            <w:r w:rsidRPr="00532537">
              <w:rPr>
                <w:rFonts w:ascii="Arial Narrow" w:eastAsia="Times New Roman" w:hAnsi="Arial Narrow" w:cs="Times New Roman"/>
                <w:b/>
                <w:sz w:val="24"/>
                <w:szCs w:val="24"/>
              </w:rPr>
              <w:t>TOTAL</w:t>
            </w:r>
          </w:p>
        </w:tc>
      </w:tr>
      <w:tr w:rsidR="00E44630" w:rsidRPr="00532537" w:rsidTr="00532537">
        <w:trPr>
          <w:trHeight w:val="626"/>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01</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hAnsi="Arial Narrow" w:cs="Times New Roman"/>
                <w:sz w:val="24"/>
                <w:szCs w:val="24"/>
              </w:rPr>
            </w:pPr>
            <w:r w:rsidRPr="00532537">
              <w:rPr>
                <w:rFonts w:ascii="Arial Narrow" w:hAnsi="Arial Narrow" w:cs="Times New Roman"/>
                <w:sz w:val="24"/>
                <w:szCs w:val="24"/>
              </w:rPr>
              <w:t xml:space="preserve">Central Digital Impacta </w:t>
            </w:r>
            <w:proofErr w:type="spellStart"/>
            <w:r w:rsidRPr="00532537">
              <w:rPr>
                <w:rFonts w:ascii="Arial Narrow" w:hAnsi="Arial Narrow" w:cs="Times New Roman"/>
                <w:sz w:val="24"/>
                <w:szCs w:val="24"/>
              </w:rPr>
              <w:t>Intelbrás</w:t>
            </w:r>
            <w:proofErr w:type="spellEnd"/>
            <w:r w:rsidRPr="00532537">
              <w:rPr>
                <w:rFonts w:ascii="Arial Narrow" w:hAnsi="Arial Narrow" w:cs="Times New Roman"/>
                <w:sz w:val="24"/>
                <w:szCs w:val="24"/>
              </w:rPr>
              <w:t xml:space="preserve"> 140</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Peça</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r w:rsidRPr="00532537">
              <w:rPr>
                <w:rFonts w:ascii="Arial Narrow" w:hAnsi="Arial Narrow" w:cs="Times New Roman"/>
                <w:sz w:val="24"/>
                <w:szCs w:val="24"/>
              </w:rPr>
              <w:t xml:space="preserve">Impacta </w:t>
            </w:r>
            <w:proofErr w:type="spellStart"/>
            <w:r w:rsidRPr="00532537">
              <w:rPr>
                <w:rFonts w:ascii="Arial Narrow" w:hAnsi="Arial Narrow" w:cs="Times New Roman"/>
                <w:sz w:val="24"/>
                <w:szCs w:val="24"/>
              </w:rPr>
              <w:t>Intelbrás</w:t>
            </w:r>
            <w:proofErr w:type="spellEnd"/>
            <w:r w:rsidRPr="00532537">
              <w:rPr>
                <w:rFonts w:ascii="Arial Narrow" w:hAnsi="Arial Narrow" w:cs="Times New Roman"/>
                <w:sz w:val="24"/>
                <w:szCs w:val="24"/>
              </w:rPr>
              <w:t xml:space="preserve"> 140</w:t>
            </w:r>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02</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rPr>
                <w:rFonts w:ascii="Arial Narrow" w:eastAsia="Times New Roman" w:hAnsi="Arial Narrow" w:cs="Times New Roman"/>
                <w:sz w:val="24"/>
                <w:szCs w:val="24"/>
              </w:rPr>
            </w:pPr>
          </w:p>
        </w:tc>
      </w:tr>
      <w:tr w:rsidR="00E44630" w:rsidRPr="00532537" w:rsidTr="00532537">
        <w:trPr>
          <w:trHeight w:val="504"/>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02</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eastAsia="Times New Roman" w:hAnsi="Arial Narrow" w:cs="Times New Roman"/>
                <w:sz w:val="24"/>
                <w:szCs w:val="24"/>
              </w:rPr>
            </w:pPr>
            <w:proofErr w:type="gramStart"/>
            <w:r w:rsidRPr="00532537">
              <w:rPr>
                <w:rFonts w:ascii="Arial Narrow" w:eastAsia="Times New Roman" w:hAnsi="Arial Narrow" w:cs="Times New Roman"/>
                <w:sz w:val="24"/>
                <w:szCs w:val="24"/>
              </w:rPr>
              <w:t>Placa tronco</w:t>
            </w:r>
            <w:proofErr w:type="gramEnd"/>
            <w:r w:rsidRPr="00532537">
              <w:rPr>
                <w:rFonts w:ascii="Arial Narrow" w:eastAsia="Times New Roman" w:hAnsi="Arial Narrow" w:cs="Times New Roman"/>
                <w:sz w:val="24"/>
                <w:szCs w:val="24"/>
              </w:rPr>
              <w:t xml:space="preserve"> </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Peça</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r w:rsidRPr="00532537">
              <w:rPr>
                <w:rFonts w:ascii="Arial Narrow" w:eastAsia="Times New Roman" w:hAnsi="Arial Narrow" w:cs="Times New Roman"/>
                <w:sz w:val="24"/>
                <w:szCs w:val="24"/>
              </w:rPr>
              <w:t xml:space="preserve">NKMC 22000 </w:t>
            </w:r>
            <w:proofErr w:type="spellStart"/>
            <w:r w:rsidRPr="00532537">
              <w:rPr>
                <w:rFonts w:ascii="Arial Narrow" w:eastAsia="Times New Roman" w:hAnsi="Arial Narrow" w:cs="Times New Roman"/>
                <w:sz w:val="24"/>
                <w:szCs w:val="24"/>
              </w:rPr>
              <w:t>Intelbrás</w:t>
            </w:r>
            <w:proofErr w:type="spellEnd"/>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02</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r>
      <w:tr w:rsidR="00E44630" w:rsidRPr="00532537" w:rsidTr="00532537">
        <w:trPr>
          <w:trHeight w:val="253"/>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03</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eastAsia="Times New Roman" w:hAnsi="Arial Narrow" w:cs="Times New Roman"/>
                <w:sz w:val="24"/>
                <w:szCs w:val="24"/>
              </w:rPr>
            </w:pPr>
            <w:r w:rsidRPr="00532537">
              <w:rPr>
                <w:rFonts w:ascii="Arial Narrow" w:eastAsia="Times New Roman" w:hAnsi="Arial Narrow" w:cs="Times New Roman"/>
                <w:sz w:val="24"/>
                <w:szCs w:val="24"/>
              </w:rPr>
              <w:t>Placa ramal misto impacta 140/220</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Peça</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r w:rsidRPr="00532537">
              <w:rPr>
                <w:rFonts w:ascii="Arial Narrow" w:hAnsi="Arial Narrow" w:cs="Times New Roman"/>
                <w:sz w:val="24"/>
                <w:szCs w:val="24"/>
              </w:rPr>
              <w:t xml:space="preserve">Impacta </w:t>
            </w:r>
            <w:proofErr w:type="spellStart"/>
            <w:r w:rsidRPr="00532537">
              <w:rPr>
                <w:rFonts w:ascii="Arial Narrow" w:hAnsi="Arial Narrow" w:cs="Times New Roman"/>
                <w:sz w:val="24"/>
                <w:szCs w:val="24"/>
              </w:rPr>
              <w:t>Intelbrás</w:t>
            </w:r>
            <w:proofErr w:type="spellEnd"/>
            <w:r w:rsidRPr="00532537">
              <w:rPr>
                <w:rFonts w:ascii="Arial Narrow" w:hAnsi="Arial Narrow" w:cs="Times New Roman"/>
                <w:sz w:val="24"/>
                <w:szCs w:val="24"/>
              </w:rPr>
              <w:t xml:space="preserve"> 140/220</w:t>
            </w:r>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02</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r>
      <w:tr w:rsidR="00E44630" w:rsidRPr="00532537" w:rsidTr="00532537">
        <w:trPr>
          <w:trHeight w:val="253"/>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04</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eastAsia="Times New Roman" w:hAnsi="Arial Narrow" w:cs="Times New Roman"/>
                <w:sz w:val="24"/>
                <w:szCs w:val="24"/>
              </w:rPr>
            </w:pPr>
            <w:r w:rsidRPr="00532537">
              <w:rPr>
                <w:rFonts w:ascii="Arial Narrow" w:eastAsia="Times New Roman" w:hAnsi="Arial Narrow" w:cs="Times New Roman"/>
                <w:sz w:val="24"/>
                <w:szCs w:val="24"/>
              </w:rPr>
              <w:t>Módulo protetor MPH 160</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Kit para</w:t>
            </w:r>
          </w:p>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10 linhas</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hAnsi="Arial Narrow" w:cs="Times New Roman"/>
                <w:sz w:val="24"/>
                <w:szCs w:val="24"/>
              </w:rPr>
            </w:pPr>
            <w:r w:rsidRPr="00532537">
              <w:rPr>
                <w:rFonts w:ascii="Arial Narrow" w:hAnsi="Arial Narrow" w:cs="Times New Roman"/>
                <w:sz w:val="24"/>
                <w:szCs w:val="24"/>
              </w:rPr>
              <w:t>MPH 160</w:t>
            </w:r>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04</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r>
      <w:tr w:rsidR="00E44630" w:rsidRPr="00532537" w:rsidTr="00532537">
        <w:trPr>
          <w:trHeight w:val="253"/>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05</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eastAsia="Times New Roman" w:hAnsi="Arial Narrow" w:cs="Times New Roman"/>
                <w:sz w:val="24"/>
                <w:szCs w:val="24"/>
              </w:rPr>
            </w:pPr>
            <w:r w:rsidRPr="00532537">
              <w:rPr>
                <w:rFonts w:ascii="Arial Narrow" w:eastAsia="Times New Roman" w:hAnsi="Arial Narrow" w:cs="Times New Roman"/>
                <w:sz w:val="24"/>
                <w:szCs w:val="24"/>
              </w:rPr>
              <w:t>Gravação do Atendimento Digital</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Serviços</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hAnsi="Arial Narrow" w:cs="Times New Roman"/>
                <w:sz w:val="24"/>
                <w:szCs w:val="24"/>
              </w:rPr>
            </w:pPr>
            <w:r w:rsidRPr="00532537">
              <w:rPr>
                <w:rFonts w:ascii="Arial Narrow" w:eastAsia="Times New Roman" w:hAnsi="Arial Narrow"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r>
      <w:tr w:rsidR="00E44630" w:rsidRPr="00532537" w:rsidTr="00532537">
        <w:trPr>
          <w:trHeight w:val="253"/>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06</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eastAsia="Times New Roman" w:hAnsi="Arial Narrow" w:cs="Times New Roman"/>
                <w:sz w:val="24"/>
                <w:szCs w:val="24"/>
              </w:rPr>
            </w:pPr>
            <w:r w:rsidRPr="00532537">
              <w:rPr>
                <w:rFonts w:ascii="Arial Narrow" w:eastAsia="Times New Roman" w:hAnsi="Arial Narrow" w:cs="Times New Roman"/>
                <w:sz w:val="24"/>
                <w:szCs w:val="24"/>
              </w:rPr>
              <w:t>Placa analógica</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Peça</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hAnsi="Arial Narrow" w:cs="Times New Roman"/>
                <w:sz w:val="24"/>
                <w:szCs w:val="24"/>
              </w:rPr>
            </w:pPr>
            <w:r w:rsidRPr="00532537">
              <w:rPr>
                <w:rFonts w:ascii="Arial Narrow" w:hAnsi="Arial Narrow" w:cs="Times New Roman"/>
                <w:sz w:val="24"/>
                <w:szCs w:val="24"/>
              </w:rPr>
              <w:t>MKMC22000</w:t>
            </w:r>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02</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r>
      <w:tr w:rsidR="00E44630" w:rsidRPr="00532537" w:rsidTr="00532537">
        <w:trPr>
          <w:trHeight w:val="253"/>
          <w:jc w:val="center"/>
        </w:trPr>
        <w:tc>
          <w:tcPr>
            <w:tcW w:w="796"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07</w:t>
            </w:r>
          </w:p>
        </w:tc>
        <w:tc>
          <w:tcPr>
            <w:tcW w:w="2013"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tabs>
                <w:tab w:val="left" w:pos="8222"/>
              </w:tabs>
              <w:spacing w:after="0" w:line="240" w:lineRule="auto"/>
              <w:jc w:val="both"/>
              <w:rPr>
                <w:rFonts w:ascii="Arial Narrow" w:eastAsia="Times New Roman" w:hAnsi="Arial Narrow" w:cs="Times New Roman"/>
                <w:sz w:val="24"/>
                <w:szCs w:val="24"/>
              </w:rPr>
            </w:pPr>
            <w:r w:rsidRPr="00532537">
              <w:rPr>
                <w:rFonts w:ascii="Arial Narrow" w:eastAsia="Times New Roman" w:hAnsi="Arial Narrow" w:cs="Times New Roman"/>
                <w:sz w:val="24"/>
                <w:szCs w:val="24"/>
              </w:rPr>
              <w:t>Telefone</w:t>
            </w:r>
          </w:p>
        </w:tc>
        <w:tc>
          <w:tcPr>
            <w:tcW w:w="1114"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Peça</w:t>
            </w:r>
          </w:p>
        </w:tc>
        <w:tc>
          <w:tcPr>
            <w:tcW w:w="159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hAnsi="Arial Narrow" w:cs="Times New Roman"/>
                <w:sz w:val="24"/>
                <w:szCs w:val="24"/>
              </w:rPr>
            </w:pPr>
            <w:r w:rsidRPr="00532537">
              <w:rPr>
                <w:rFonts w:ascii="Arial Narrow" w:hAnsi="Arial Narrow" w:cs="Times New Roman"/>
                <w:sz w:val="24"/>
                <w:szCs w:val="24"/>
              </w:rPr>
              <w:t xml:space="preserve">TI 5000 </w:t>
            </w:r>
            <w:proofErr w:type="spellStart"/>
            <w:r w:rsidRPr="00532537">
              <w:rPr>
                <w:rFonts w:ascii="Arial Narrow" w:hAnsi="Arial Narrow" w:cs="Times New Roman"/>
                <w:sz w:val="24"/>
                <w:szCs w:val="24"/>
              </w:rPr>
              <w:t>Intelbrás</w:t>
            </w:r>
            <w:proofErr w:type="spellEnd"/>
          </w:p>
        </w:tc>
        <w:tc>
          <w:tcPr>
            <w:tcW w:w="107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r w:rsidRPr="00532537">
              <w:rPr>
                <w:rFonts w:ascii="Arial Narrow" w:eastAsia="Times New Roman" w:hAnsi="Arial Narrow" w:cs="Times New Roman"/>
                <w:sz w:val="24"/>
                <w:szCs w:val="24"/>
              </w:rPr>
              <w:t>01</w:t>
            </w:r>
          </w:p>
        </w:tc>
        <w:tc>
          <w:tcPr>
            <w:tcW w:w="1277"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both"/>
              <w:rPr>
                <w:rFonts w:ascii="Arial Narrow" w:eastAsia="Times New Roman" w:hAnsi="Arial Narrow" w:cs="Times New Roman"/>
                <w:sz w:val="24"/>
                <w:szCs w:val="24"/>
              </w:rPr>
            </w:pPr>
          </w:p>
        </w:tc>
      </w:tr>
      <w:tr w:rsidR="00E44630" w:rsidRPr="00532537" w:rsidTr="00532537">
        <w:trPr>
          <w:trHeight w:val="1037"/>
          <w:jc w:val="center"/>
        </w:trPr>
        <w:tc>
          <w:tcPr>
            <w:tcW w:w="9962" w:type="dxa"/>
            <w:gridSpan w:val="8"/>
            <w:tcBorders>
              <w:top w:val="single" w:sz="4" w:space="0" w:color="auto"/>
              <w:left w:val="single" w:sz="4" w:space="0" w:color="auto"/>
              <w:bottom w:val="single" w:sz="4" w:space="0" w:color="auto"/>
              <w:right w:val="single" w:sz="4" w:space="0" w:color="auto"/>
            </w:tcBorders>
          </w:tcPr>
          <w:p w:rsidR="00E44630" w:rsidRPr="00532537" w:rsidRDefault="00E44630" w:rsidP="00E44630">
            <w:pPr>
              <w:spacing w:after="0" w:line="240" w:lineRule="auto"/>
              <w:jc w:val="center"/>
              <w:rPr>
                <w:rFonts w:ascii="Arial Narrow" w:eastAsia="Times New Roman" w:hAnsi="Arial Narrow" w:cs="Times New Roman"/>
                <w:sz w:val="24"/>
                <w:szCs w:val="24"/>
              </w:rPr>
            </w:pPr>
          </w:p>
          <w:p w:rsidR="00E44630" w:rsidRPr="00532537" w:rsidRDefault="00E44630" w:rsidP="00E44630">
            <w:pPr>
              <w:spacing w:after="0" w:line="240" w:lineRule="auto"/>
              <w:rPr>
                <w:rFonts w:ascii="Arial Narrow" w:eastAsia="Times New Roman" w:hAnsi="Arial Narrow" w:cs="Times New Roman"/>
                <w:sz w:val="24"/>
                <w:szCs w:val="24"/>
              </w:rPr>
            </w:pPr>
            <w:r w:rsidRPr="00532537">
              <w:rPr>
                <w:rFonts w:ascii="Arial Narrow" w:eastAsia="Times New Roman" w:hAnsi="Arial Narrow" w:cs="Times New Roman"/>
                <w:sz w:val="24"/>
                <w:szCs w:val="24"/>
              </w:rPr>
              <w:t>VALOR GLOBAL DA PROPOSTA:</w:t>
            </w:r>
          </w:p>
          <w:p w:rsidR="00E44630" w:rsidRPr="00532537" w:rsidRDefault="00E44630" w:rsidP="00532537">
            <w:pPr>
              <w:pStyle w:val="yiv565282232body"/>
              <w:spacing w:before="0" w:beforeAutospacing="0" w:after="0" w:afterAutospacing="0"/>
              <w:rPr>
                <w:rFonts w:ascii="Arial Narrow" w:hAnsi="Arial Narrow"/>
                <w:lang w:eastAsia="en-US"/>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lastRenderedPageBreak/>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E44630" w:rsidRDefault="00E44630" w:rsidP="009B492C">
      <w:pPr>
        <w:spacing w:after="0" w:line="240" w:lineRule="auto"/>
        <w:jc w:val="center"/>
        <w:rPr>
          <w:rFonts w:ascii="Arial" w:hAnsi="Arial" w:cs="Arial"/>
          <w:color w:val="000000"/>
          <w:sz w:val="24"/>
          <w:szCs w:val="24"/>
        </w:rPr>
      </w:pPr>
    </w:p>
    <w:p w:rsidR="00E44630" w:rsidRDefault="00E44630"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532537" w:rsidRDefault="00532537" w:rsidP="009B492C">
      <w:pPr>
        <w:spacing w:after="0" w:line="240" w:lineRule="auto"/>
        <w:jc w:val="center"/>
        <w:rPr>
          <w:rFonts w:ascii="Arial" w:hAnsi="Arial" w:cs="Arial"/>
          <w:color w:val="000000"/>
          <w:sz w:val="24"/>
          <w:szCs w:val="24"/>
        </w:rPr>
      </w:pPr>
    </w:p>
    <w:p w:rsidR="00532537" w:rsidRDefault="00532537"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Default="0072188B" w:rsidP="009B492C">
      <w:pPr>
        <w:spacing w:after="0" w:line="240" w:lineRule="auto"/>
        <w:jc w:val="center"/>
        <w:rPr>
          <w:rFonts w:ascii="Arial" w:hAnsi="Arial" w:cs="Arial"/>
          <w:color w:val="000000"/>
          <w:sz w:val="24"/>
          <w:szCs w:val="24"/>
        </w:rPr>
      </w:pPr>
    </w:p>
    <w:p w:rsidR="0072188B" w:rsidRPr="002E6ABF" w:rsidRDefault="0072188B" w:rsidP="009B492C">
      <w:pPr>
        <w:spacing w:after="0" w:line="240" w:lineRule="auto"/>
        <w:jc w:val="center"/>
        <w:rPr>
          <w:rFonts w:ascii="Arial" w:hAnsi="Arial" w:cs="Arial"/>
          <w:color w:val="000000"/>
          <w:sz w:val="24"/>
          <w:szCs w:val="24"/>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D32C9">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D32C9">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D32C9">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de </w:t>
      </w:r>
      <w:r w:rsidR="00E44630">
        <w:rPr>
          <w:rFonts w:ascii="Arial" w:eastAsia="Times New Roman" w:hAnsi="Arial" w:cs="Arial"/>
          <w:sz w:val="24"/>
          <w:szCs w:val="24"/>
          <w:lang w:eastAsia="zh-CN"/>
        </w:rPr>
        <w:t xml:space="preserve">central PABX e acessórios,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B84BE9" w:rsidRDefault="00B84BE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B84BE9" w:rsidRDefault="00B84BE9"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B84BE9" w:rsidRDefault="00B84BE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B84BE9" w:rsidRDefault="00B84BE9"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44630">
        <w:rPr>
          <w:rFonts w:ascii="Arial" w:eastAsia="Times New Roman" w:hAnsi="Arial" w:cs="Arial"/>
          <w:b/>
          <w:sz w:val="24"/>
          <w:szCs w:val="24"/>
          <w:lang w:eastAsia="zh-CN"/>
        </w:rPr>
        <w:t>CENTRAL PABX E ACESSÓRIOS</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de </w:t>
      </w:r>
      <w:r w:rsidR="00B861B2">
        <w:rPr>
          <w:rFonts w:ascii="Arial" w:hAnsi="Arial" w:cs="Arial"/>
          <w:color w:val="000000"/>
          <w:sz w:val="24"/>
          <w:szCs w:val="24"/>
        </w:rPr>
        <w:t>central PABX e acessórios</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8B5918"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B861B2" w:rsidRPr="0099632E">
        <w:rPr>
          <w:rFonts w:ascii="Arial" w:eastAsia="Times New Roman" w:hAnsi="Arial" w:cs="Arial"/>
          <w:bCs/>
          <w:sz w:val="24"/>
          <w:szCs w:val="24"/>
          <w:lang w:eastAsia="zh-CN"/>
        </w:rPr>
        <w:t>Contratação</w:t>
      </w:r>
      <w:proofErr w:type="gramEnd"/>
      <w:r w:rsidR="00B861B2" w:rsidRPr="0099632E">
        <w:rPr>
          <w:rFonts w:ascii="Arial" w:eastAsia="Times New Roman" w:hAnsi="Arial" w:cs="Arial"/>
          <w:bCs/>
          <w:sz w:val="24"/>
          <w:szCs w:val="24"/>
          <w:lang w:eastAsia="zh-CN"/>
        </w:rPr>
        <w:t xml:space="preserve"> exclusiva de microempresa, empresa de pequeno porte ou equiparadas para fornecimento de: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01</w:t>
      </w:r>
      <w:r w:rsidR="00B861B2" w:rsidRPr="0099632E">
        <w:rPr>
          <w:rFonts w:ascii="Arial" w:eastAsia="Times New Roman" w:hAnsi="Arial" w:cs="Arial"/>
          <w:bCs/>
          <w:sz w:val="24"/>
          <w:szCs w:val="24"/>
          <w:lang w:eastAsia="zh-CN"/>
        </w:rPr>
        <w:t xml:space="preserve"> – 02 (duas) centrais digitais Impacta </w:t>
      </w:r>
      <w:proofErr w:type="spellStart"/>
      <w:r w:rsidR="00B861B2" w:rsidRPr="0099632E">
        <w:rPr>
          <w:rFonts w:ascii="Arial" w:eastAsia="Times New Roman" w:hAnsi="Arial" w:cs="Arial"/>
          <w:bCs/>
          <w:sz w:val="24"/>
          <w:szCs w:val="24"/>
          <w:lang w:eastAsia="zh-CN"/>
        </w:rPr>
        <w:t>Intelbrás</w:t>
      </w:r>
      <w:proofErr w:type="spellEnd"/>
      <w:r w:rsidR="00B861B2" w:rsidRPr="0099632E">
        <w:rPr>
          <w:rFonts w:ascii="Arial" w:eastAsia="Times New Roman" w:hAnsi="Arial" w:cs="Arial"/>
          <w:bCs/>
          <w:sz w:val="24"/>
          <w:szCs w:val="24"/>
          <w:lang w:eastAsia="zh-CN"/>
        </w:rPr>
        <w:t xml:space="preserve"> 140;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02</w:t>
      </w:r>
      <w:r w:rsidR="00B861B2" w:rsidRPr="0099632E">
        <w:rPr>
          <w:rFonts w:ascii="Arial" w:eastAsia="Times New Roman" w:hAnsi="Arial" w:cs="Arial"/>
          <w:bCs/>
          <w:sz w:val="24"/>
          <w:szCs w:val="24"/>
          <w:lang w:eastAsia="zh-CN"/>
        </w:rPr>
        <w:t xml:space="preserve"> – 02 (duas) placas tronco;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03</w:t>
      </w:r>
      <w:r w:rsidR="00B861B2" w:rsidRPr="0099632E">
        <w:rPr>
          <w:rFonts w:ascii="Arial" w:eastAsia="Times New Roman" w:hAnsi="Arial" w:cs="Arial"/>
          <w:bCs/>
          <w:sz w:val="24"/>
          <w:szCs w:val="24"/>
          <w:lang w:eastAsia="zh-CN"/>
        </w:rPr>
        <w:t xml:space="preserve"> – 02 (duas) </w:t>
      </w:r>
      <w:r w:rsidR="00B861B2" w:rsidRPr="0099632E">
        <w:rPr>
          <w:rFonts w:ascii="Arial" w:eastAsia="Times New Roman" w:hAnsi="Arial" w:cs="Arial"/>
          <w:bCs/>
          <w:sz w:val="24"/>
          <w:szCs w:val="24"/>
          <w:lang w:eastAsia="zh-CN"/>
        </w:rPr>
        <w:lastRenderedPageBreak/>
        <w:t xml:space="preserve">placas ramal misto impacta 140/220;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 xml:space="preserve">04 </w:t>
      </w:r>
      <w:r w:rsidR="00B861B2" w:rsidRPr="0099632E">
        <w:rPr>
          <w:rFonts w:ascii="Arial" w:eastAsia="Times New Roman" w:hAnsi="Arial" w:cs="Arial"/>
          <w:bCs/>
          <w:sz w:val="24"/>
          <w:szCs w:val="24"/>
          <w:lang w:eastAsia="zh-CN"/>
        </w:rPr>
        <w:t xml:space="preserve">– 04 (quatro) módulos protetores MPH 160 para 10 linhas;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 xml:space="preserve">05 </w:t>
      </w:r>
      <w:r w:rsidR="00B861B2" w:rsidRPr="0099632E">
        <w:rPr>
          <w:rFonts w:ascii="Arial" w:eastAsia="Times New Roman" w:hAnsi="Arial" w:cs="Arial"/>
          <w:bCs/>
          <w:sz w:val="24"/>
          <w:szCs w:val="24"/>
          <w:lang w:eastAsia="zh-CN"/>
        </w:rPr>
        <w:t xml:space="preserve">– serviço de gravação digital;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 xml:space="preserve">06 </w:t>
      </w:r>
      <w:r w:rsidR="00B861B2" w:rsidRPr="0099632E">
        <w:rPr>
          <w:rFonts w:ascii="Arial" w:eastAsia="Times New Roman" w:hAnsi="Arial" w:cs="Arial"/>
          <w:bCs/>
          <w:sz w:val="24"/>
          <w:szCs w:val="24"/>
          <w:lang w:eastAsia="zh-CN"/>
        </w:rPr>
        <w:t xml:space="preserve">– 02 (duas) placas analógicas; </w:t>
      </w:r>
      <w:r w:rsidR="00B861B2" w:rsidRPr="0099632E">
        <w:rPr>
          <w:rFonts w:ascii="Arial" w:eastAsia="Times New Roman" w:hAnsi="Arial" w:cs="Arial"/>
          <w:b/>
          <w:bCs/>
          <w:sz w:val="24"/>
          <w:szCs w:val="24"/>
          <w:lang w:eastAsia="zh-CN"/>
        </w:rPr>
        <w:t>ITEM</w:t>
      </w:r>
      <w:r w:rsidR="00B861B2" w:rsidRPr="0099632E">
        <w:rPr>
          <w:rFonts w:ascii="Arial" w:eastAsia="Times New Roman" w:hAnsi="Arial" w:cs="Arial"/>
          <w:bCs/>
          <w:sz w:val="24"/>
          <w:szCs w:val="24"/>
          <w:lang w:eastAsia="zh-CN"/>
        </w:rPr>
        <w:t xml:space="preserve"> </w:t>
      </w:r>
      <w:r w:rsidR="00B861B2" w:rsidRPr="0099632E">
        <w:rPr>
          <w:rFonts w:ascii="Arial" w:eastAsia="Times New Roman" w:hAnsi="Arial" w:cs="Arial"/>
          <w:b/>
          <w:bCs/>
          <w:sz w:val="24"/>
          <w:szCs w:val="24"/>
          <w:lang w:eastAsia="zh-CN"/>
        </w:rPr>
        <w:t xml:space="preserve">07 </w:t>
      </w:r>
      <w:r w:rsidR="00B861B2" w:rsidRPr="0099632E">
        <w:rPr>
          <w:rFonts w:ascii="Arial" w:eastAsia="Times New Roman" w:hAnsi="Arial" w:cs="Arial"/>
          <w:bCs/>
          <w:sz w:val="24"/>
          <w:szCs w:val="24"/>
          <w:lang w:eastAsia="zh-CN"/>
        </w:rPr>
        <w:t xml:space="preserve">– 01 (um) </w:t>
      </w:r>
      <w:r w:rsidR="00B861B2" w:rsidRPr="0099632E">
        <w:rPr>
          <w:rFonts w:ascii="Arial" w:eastAsia="Times New Roman" w:hAnsi="Arial" w:cs="Arial"/>
          <w:sz w:val="24"/>
          <w:szCs w:val="24"/>
        </w:rPr>
        <w:t>telefone.</w:t>
      </w:r>
    </w:p>
    <w:p w:rsidR="005A32D6" w:rsidRPr="000418E3" w:rsidRDefault="005A32D6"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268"/>
        <w:gridCol w:w="1137"/>
        <w:gridCol w:w="1182"/>
        <w:gridCol w:w="1248"/>
        <w:gridCol w:w="1402"/>
        <w:gridCol w:w="1500"/>
      </w:tblGrid>
      <w:tr w:rsidR="006441BD" w:rsidRPr="0079156C" w:rsidTr="00B861B2">
        <w:trPr>
          <w:jc w:val="center"/>
        </w:trPr>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E44630">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E44630">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B861B2" w:rsidP="00B861B2">
            <w:pPr>
              <w:pStyle w:val="Ttulo6"/>
              <w:framePr w:wrap="around"/>
              <w:ind w:left="-61" w:right="-108"/>
            </w:pPr>
            <w:r>
              <w:t>UNID.</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B861B2" w:rsidP="00B861B2">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248"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E44630">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E44630">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E44630">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E44630">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B861B2" w:rsidP="00E44630">
            <w:pPr>
              <w:spacing w:after="0" w:line="240" w:lineRule="auto"/>
              <w:jc w:val="center"/>
              <w:rPr>
                <w:rFonts w:ascii="Arial" w:eastAsia="Times New Roman" w:hAnsi="Arial" w:cs="Arial"/>
                <w:b/>
                <w:color w:val="000000"/>
              </w:rPr>
            </w:pPr>
            <w:r>
              <w:rPr>
                <w:rFonts w:ascii="Arial" w:eastAsia="Times New Roman" w:hAnsi="Arial" w:cs="Arial"/>
                <w:b/>
                <w:color w:val="000000"/>
              </w:rPr>
              <w:t>GLOBAL</w:t>
            </w:r>
          </w:p>
        </w:tc>
      </w:tr>
      <w:tr w:rsidR="00B861B2" w:rsidRPr="0079156C" w:rsidTr="00B861B2">
        <w:trPr>
          <w:jc w:val="center"/>
        </w:trPr>
        <w:tc>
          <w:tcPr>
            <w:tcW w:w="7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tabs>
                <w:tab w:val="left" w:pos="8222"/>
              </w:tabs>
              <w:spacing w:after="0" w:line="240" w:lineRule="auto"/>
              <w:jc w:val="both"/>
              <w:rPr>
                <w:rFonts w:ascii="Arial" w:hAnsi="Arial" w:cs="Arial"/>
                <w:sz w:val="24"/>
                <w:szCs w:val="24"/>
              </w:rPr>
            </w:pPr>
            <w:r w:rsidRPr="00B861B2">
              <w:rPr>
                <w:rFonts w:ascii="Arial" w:hAnsi="Arial" w:cs="Arial"/>
                <w:sz w:val="24"/>
                <w:szCs w:val="24"/>
              </w:rPr>
              <w:t xml:space="preserve">Central Digital Impacta </w:t>
            </w:r>
            <w:proofErr w:type="spellStart"/>
            <w:r w:rsidRPr="00B861B2">
              <w:rPr>
                <w:rFonts w:ascii="Arial" w:hAnsi="Arial" w:cs="Arial"/>
                <w:sz w:val="24"/>
                <w:szCs w:val="24"/>
              </w:rPr>
              <w:t>Intelbrás</w:t>
            </w:r>
            <w:proofErr w:type="spellEnd"/>
            <w:r w:rsidRPr="00B861B2">
              <w:rPr>
                <w:rFonts w:ascii="Arial" w:hAnsi="Arial" w:cs="Arial"/>
                <w:sz w:val="24"/>
                <w:szCs w:val="24"/>
              </w:rPr>
              <w:t xml:space="preserve"> 140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Peça</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02</w:t>
            </w:r>
          </w:p>
        </w:tc>
        <w:tc>
          <w:tcPr>
            <w:tcW w:w="1248"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both"/>
              <w:rPr>
                <w:rFonts w:ascii="Arial" w:eastAsia="Times New Roman" w:hAnsi="Arial" w:cs="Arial"/>
                <w:sz w:val="24"/>
                <w:szCs w:val="24"/>
              </w:rPr>
            </w:pPr>
            <w:r w:rsidRPr="00B861B2">
              <w:rPr>
                <w:rFonts w:ascii="Arial" w:hAnsi="Arial" w:cs="Arial"/>
                <w:sz w:val="24"/>
                <w:szCs w:val="24"/>
              </w:rPr>
              <w:t xml:space="preserve">Impacta </w:t>
            </w:r>
            <w:proofErr w:type="spellStart"/>
            <w:r w:rsidRPr="00B861B2">
              <w:rPr>
                <w:rFonts w:ascii="Arial" w:hAnsi="Arial" w:cs="Arial"/>
                <w:sz w:val="24"/>
                <w:szCs w:val="24"/>
              </w:rPr>
              <w:t>Intelbrás</w:t>
            </w:r>
            <w:proofErr w:type="spellEnd"/>
            <w:r w:rsidRPr="00B861B2">
              <w:rPr>
                <w:rFonts w:ascii="Arial" w:hAnsi="Arial" w:cs="Arial"/>
                <w:sz w:val="24"/>
                <w:szCs w:val="24"/>
              </w:rPr>
              <w:t xml:space="preserve"> 140</w:t>
            </w:r>
          </w:p>
        </w:tc>
        <w:tc>
          <w:tcPr>
            <w:tcW w:w="1402"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eastAsia="Times New Roman"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B861B2" w:rsidRPr="0079156C" w:rsidRDefault="00B861B2" w:rsidP="00E44630">
            <w:pPr>
              <w:spacing w:after="0" w:line="240" w:lineRule="auto"/>
              <w:jc w:val="center"/>
              <w:rPr>
                <w:rFonts w:ascii="Arial" w:eastAsia="Times New Roman" w:hAnsi="Arial" w:cs="Arial"/>
                <w:color w:val="000000"/>
              </w:rPr>
            </w:pPr>
          </w:p>
        </w:tc>
      </w:tr>
      <w:tr w:rsidR="00B861B2" w:rsidRPr="0079156C" w:rsidTr="00B861B2">
        <w:trPr>
          <w:trHeight w:val="445"/>
          <w:jc w:val="center"/>
        </w:trPr>
        <w:tc>
          <w:tcPr>
            <w:tcW w:w="7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tabs>
                <w:tab w:val="left" w:pos="8222"/>
              </w:tabs>
              <w:spacing w:after="0" w:line="240" w:lineRule="auto"/>
              <w:jc w:val="both"/>
              <w:rPr>
                <w:rFonts w:ascii="Arial" w:eastAsia="Times New Roman" w:hAnsi="Arial" w:cs="Arial"/>
                <w:sz w:val="24"/>
                <w:szCs w:val="24"/>
              </w:rPr>
            </w:pPr>
            <w:proofErr w:type="gramStart"/>
            <w:r w:rsidRPr="00B861B2">
              <w:rPr>
                <w:rFonts w:ascii="Arial" w:eastAsia="Times New Roman" w:hAnsi="Arial" w:cs="Arial"/>
                <w:sz w:val="24"/>
                <w:szCs w:val="24"/>
              </w:rPr>
              <w:t>Placa tronco</w:t>
            </w:r>
            <w:proofErr w:type="gramEnd"/>
            <w:r w:rsidRPr="00B861B2">
              <w:rPr>
                <w:rFonts w:ascii="Arial" w:eastAsia="Times New Roman" w:hAnsi="Arial" w:cs="Arial"/>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Peça</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02</w:t>
            </w:r>
          </w:p>
        </w:tc>
        <w:tc>
          <w:tcPr>
            <w:tcW w:w="1248"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both"/>
              <w:rPr>
                <w:rFonts w:ascii="Arial" w:eastAsia="Times New Roman" w:hAnsi="Arial" w:cs="Arial"/>
                <w:sz w:val="24"/>
                <w:szCs w:val="24"/>
              </w:rPr>
            </w:pPr>
            <w:r w:rsidRPr="00B861B2">
              <w:rPr>
                <w:rFonts w:ascii="Arial" w:eastAsia="Times New Roman" w:hAnsi="Arial" w:cs="Arial"/>
                <w:sz w:val="24"/>
                <w:szCs w:val="24"/>
              </w:rPr>
              <w:t xml:space="preserve">NKMC 22000 </w:t>
            </w:r>
            <w:proofErr w:type="spellStart"/>
            <w:r w:rsidRPr="00B861B2">
              <w:rPr>
                <w:rFonts w:ascii="Arial" w:eastAsia="Times New Roman" w:hAnsi="Arial" w:cs="Arial"/>
                <w:sz w:val="24"/>
                <w:szCs w:val="24"/>
              </w:rPr>
              <w:t>Intelbrás</w:t>
            </w:r>
            <w:proofErr w:type="spellEnd"/>
          </w:p>
        </w:tc>
        <w:tc>
          <w:tcPr>
            <w:tcW w:w="1402"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eastAsia="Times New Roman"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B861B2" w:rsidRPr="0079156C" w:rsidRDefault="00B861B2" w:rsidP="00E44630">
            <w:pPr>
              <w:spacing w:after="0" w:line="240" w:lineRule="auto"/>
              <w:jc w:val="center"/>
              <w:rPr>
                <w:rFonts w:ascii="Arial" w:hAnsi="Arial" w:cs="Arial"/>
                <w:lang w:eastAsia="pt-BR"/>
              </w:rPr>
            </w:pPr>
          </w:p>
        </w:tc>
      </w:tr>
      <w:tr w:rsidR="00B861B2" w:rsidRPr="0079156C" w:rsidTr="00B861B2">
        <w:trPr>
          <w:trHeight w:val="411"/>
          <w:jc w:val="center"/>
        </w:trPr>
        <w:tc>
          <w:tcPr>
            <w:tcW w:w="7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tabs>
                <w:tab w:val="left" w:pos="8222"/>
              </w:tabs>
              <w:spacing w:after="0" w:line="240" w:lineRule="auto"/>
              <w:jc w:val="both"/>
              <w:rPr>
                <w:rFonts w:ascii="Arial" w:eastAsia="Times New Roman" w:hAnsi="Arial" w:cs="Arial"/>
                <w:sz w:val="24"/>
                <w:szCs w:val="24"/>
              </w:rPr>
            </w:pPr>
            <w:r w:rsidRPr="00B861B2">
              <w:rPr>
                <w:rFonts w:ascii="Arial" w:eastAsia="Times New Roman" w:hAnsi="Arial" w:cs="Arial"/>
                <w:sz w:val="24"/>
                <w:szCs w:val="24"/>
              </w:rPr>
              <w:t>Placa ramal misto impacta 140/220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Peça</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02</w:t>
            </w:r>
          </w:p>
        </w:tc>
        <w:tc>
          <w:tcPr>
            <w:tcW w:w="1248"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both"/>
              <w:rPr>
                <w:rFonts w:ascii="Arial" w:eastAsia="Times New Roman" w:hAnsi="Arial" w:cs="Arial"/>
                <w:sz w:val="24"/>
                <w:szCs w:val="24"/>
              </w:rPr>
            </w:pPr>
            <w:r w:rsidRPr="00B861B2">
              <w:rPr>
                <w:rFonts w:ascii="Arial" w:hAnsi="Arial" w:cs="Arial"/>
                <w:sz w:val="24"/>
                <w:szCs w:val="24"/>
              </w:rPr>
              <w:t xml:space="preserve">Impacta </w:t>
            </w:r>
            <w:proofErr w:type="spellStart"/>
            <w:r w:rsidRPr="00B861B2">
              <w:rPr>
                <w:rFonts w:ascii="Arial" w:hAnsi="Arial" w:cs="Arial"/>
                <w:sz w:val="24"/>
                <w:szCs w:val="24"/>
              </w:rPr>
              <w:t>Intelbrás</w:t>
            </w:r>
            <w:proofErr w:type="spellEnd"/>
            <w:r w:rsidRPr="00B861B2">
              <w:rPr>
                <w:rFonts w:ascii="Arial" w:hAnsi="Arial" w:cs="Arial"/>
                <w:sz w:val="24"/>
                <w:szCs w:val="24"/>
              </w:rPr>
              <w:t xml:space="preserve"> 140/220</w:t>
            </w:r>
          </w:p>
        </w:tc>
        <w:tc>
          <w:tcPr>
            <w:tcW w:w="1402"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eastAsia="Times New Roman"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B861B2" w:rsidRPr="0079156C" w:rsidRDefault="00B861B2" w:rsidP="00E44630">
            <w:pPr>
              <w:spacing w:after="0" w:line="240" w:lineRule="auto"/>
              <w:ind w:left="-56" w:right="-108"/>
              <w:jc w:val="center"/>
              <w:rPr>
                <w:rFonts w:ascii="Arial" w:eastAsia="Times New Roman" w:hAnsi="Arial" w:cs="Arial"/>
                <w:color w:val="000000"/>
              </w:rPr>
            </w:pPr>
          </w:p>
        </w:tc>
      </w:tr>
      <w:tr w:rsidR="00B861B2" w:rsidRPr="0079156C" w:rsidTr="00B861B2">
        <w:trPr>
          <w:trHeight w:val="411"/>
          <w:jc w:val="center"/>
        </w:trPr>
        <w:tc>
          <w:tcPr>
            <w:tcW w:w="7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tabs>
                <w:tab w:val="left" w:pos="8222"/>
              </w:tabs>
              <w:spacing w:after="0" w:line="240" w:lineRule="auto"/>
              <w:jc w:val="both"/>
              <w:rPr>
                <w:rFonts w:ascii="Arial" w:eastAsia="Times New Roman" w:hAnsi="Arial" w:cs="Arial"/>
                <w:sz w:val="24"/>
                <w:szCs w:val="24"/>
              </w:rPr>
            </w:pPr>
            <w:r w:rsidRPr="00B861B2">
              <w:rPr>
                <w:rFonts w:ascii="Arial" w:eastAsia="Times New Roman" w:hAnsi="Arial" w:cs="Arial"/>
                <w:sz w:val="24"/>
                <w:szCs w:val="24"/>
              </w:rPr>
              <w:t>Módulo protetor MPH 160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Kit para</w:t>
            </w:r>
          </w:p>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10 linhas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04</w:t>
            </w:r>
          </w:p>
        </w:tc>
        <w:tc>
          <w:tcPr>
            <w:tcW w:w="1248"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both"/>
              <w:rPr>
                <w:rFonts w:ascii="Arial" w:hAnsi="Arial" w:cs="Arial"/>
                <w:sz w:val="24"/>
                <w:szCs w:val="24"/>
              </w:rPr>
            </w:pPr>
            <w:r w:rsidRPr="00B861B2">
              <w:rPr>
                <w:rFonts w:ascii="Arial" w:hAnsi="Arial" w:cs="Arial"/>
                <w:sz w:val="24"/>
                <w:szCs w:val="24"/>
              </w:rPr>
              <w:t>MPH 160</w:t>
            </w:r>
          </w:p>
        </w:tc>
        <w:tc>
          <w:tcPr>
            <w:tcW w:w="1402"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eastAsia="Times New Roman"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B861B2" w:rsidRPr="0079156C" w:rsidRDefault="00B861B2" w:rsidP="00E44630">
            <w:pPr>
              <w:spacing w:after="0" w:line="240" w:lineRule="auto"/>
              <w:ind w:left="-56" w:right="-108"/>
              <w:jc w:val="center"/>
              <w:rPr>
                <w:rFonts w:ascii="Arial" w:eastAsia="Times New Roman" w:hAnsi="Arial" w:cs="Arial"/>
                <w:color w:val="000000"/>
              </w:rPr>
            </w:pPr>
          </w:p>
        </w:tc>
      </w:tr>
      <w:tr w:rsidR="00B861B2" w:rsidRPr="0079156C" w:rsidTr="00B861B2">
        <w:trPr>
          <w:trHeight w:val="411"/>
          <w:jc w:val="center"/>
        </w:trPr>
        <w:tc>
          <w:tcPr>
            <w:tcW w:w="7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tabs>
                <w:tab w:val="left" w:pos="8222"/>
              </w:tabs>
              <w:spacing w:after="0" w:line="240" w:lineRule="auto"/>
              <w:jc w:val="both"/>
              <w:rPr>
                <w:rFonts w:ascii="Arial" w:eastAsia="Times New Roman" w:hAnsi="Arial" w:cs="Arial"/>
                <w:sz w:val="24"/>
                <w:szCs w:val="24"/>
              </w:rPr>
            </w:pPr>
            <w:r w:rsidRPr="00B861B2">
              <w:rPr>
                <w:rFonts w:ascii="Arial" w:eastAsia="Times New Roman" w:hAnsi="Arial" w:cs="Arial"/>
                <w:sz w:val="24"/>
                <w:szCs w:val="24"/>
              </w:rPr>
              <w:t>Gravação do Atendimento Digital</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Serviços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Pr>
                <w:rFonts w:ascii="Arial" w:eastAsia="Times New Roman" w:hAnsi="Arial" w:cs="Arial"/>
                <w:sz w:val="24"/>
                <w:szCs w:val="24"/>
              </w:rPr>
              <w:t>01</w:t>
            </w:r>
          </w:p>
        </w:tc>
        <w:tc>
          <w:tcPr>
            <w:tcW w:w="1248"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hAnsi="Arial" w:cs="Arial"/>
                <w:sz w:val="24"/>
                <w:szCs w:val="24"/>
              </w:rPr>
            </w:pPr>
            <w:r w:rsidRPr="00B861B2">
              <w:rPr>
                <w:rFonts w:ascii="Arial" w:hAnsi="Arial" w:cs="Arial"/>
                <w:color w:val="000000"/>
                <w:sz w:val="24"/>
                <w:szCs w:val="24"/>
              </w:rPr>
              <w:t>–</w:t>
            </w:r>
          </w:p>
        </w:tc>
        <w:tc>
          <w:tcPr>
            <w:tcW w:w="1402"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eastAsia="Times New Roman"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B861B2" w:rsidRPr="0079156C" w:rsidRDefault="00B861B2" w:rsidP="00E44630">
            <w:pPr>
              <w:spacing w:after="0" w:line="240" w:lineRule="auto"/>
              <w:ind w:left="-56" w:right="-108"/>
              <w:jc w:val="center"/>
              <w:rPr>
                <w:rFonts w:ascii="Arial" w:eastAsia="Times New Roman" w:hAnsi="Arial" w:cs="Arial"/>
                <w:color w:val="000000"/>
              </w:rPr>
            </w:pPr>
          </w:p>
        </w:tc>
      </w:tr>
      <w:tr w:rsidR="00B861B2" w:rsidRPr="0079156C" w:rsidTr="00B861B2">
        <w:trPr>
          <w:trHeight w:val="411"/>
          <w:jc w:val="center"/>
        </w:trPr>
        <w:tc>
          <w:tcPr>
            <w:tcW w:w="7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tabs>
                <w:tab w:val="left" w:pos="8222"/>
              </w:tabs>
              <w:spacing w:after="0" w:line="240" w:lineRule="auto"/>
              <w:jc w:val="both"/>
              <w:rPr>
                <w:rFonts w:ascii="Arial" w:eastAsia="Times New Roman" w:hAnsi="Arial" w:cs="Arial"/>
                <w:sz w:val="24"/>
                <w:szCs w:val="24"/>
              </w:rPr>
            </w:pPr>
            <w:r w:rsidRPr="00B861B2">
              <w:rPr>
                <w:rFonts w:ascii="Arial" w:eastAsia="Times New Roman" w:hAnsi="Arial" w:cs="Arial"/>
                <w:sz w:val="24"/>
                <w:szCs w:val="24"/>
              </w:rPr>
              <w:t>Placa analógica</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Peça</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861B2" w:rsidRPr="00B861B2" w:rsidRDefault="00B861B2" w:rsidP="00B84BE9">
            <w:pPr>
              <w:spacing w:after="0" w:line="240" w:lineRule="auto"/>
              <w:jc w:val="center"/>
              <w:rPr>
                <w:rFonts w:ascii="Arial" w:eastAsia="Times New Roman" w:hAnsi="Arial" w:cs="Arial"/>
                <w:sz w:val="24"/>
                <w:szCs w:val="24"/>
              </w:rPr>
            </w:pPr>
            <w:r w:rsidRPr="00B861B2">
              <w:rPr>
                <w:rFonts w:ascii="Arial" w:eastAsia="Times New Roman" w:hAnsi="Arial" w:cs="Arial"/>
                <w:sz w:val="24"/>
                <w:szCs w:val="24"/>
              </w:rPr>
              <w:t>02</w:t>
            </w:r>
          </w:p>
        </w:tc>
        <w:tc>
          <w:tcPr>
            <w:tcW w:w="1248"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both"/>
              <w:rPr>
                <w:rFonts w:ascii="Arial" w:hAnsi="Arial" w:cs="Arial"/>
                <w:sz w:val="24"/>
                <w:szCs w:val="24"/>
              </w:rPr>
            </w:pPr>
            <w:r w:rsidRPr="00B861B2">
              <w:rPr>
                <w:rFonts w:ascii="Arial" w:hAnsi="Arial" w:cs="Arial"/>
                <w:sz w:val="24"/>
                <w:szCs w:val="24"/>
              </w:rPr>
              <w:t>MKMC22000</w:t>
            </w:r>
          </w:p>
        </w:tc>
        <w:tc>
          <w:tcPr>
            <w:tcW w:w="1402" w:type="dxa"/>
            <w:tcBorders>
              <w:top w:val="single" w:sz="4" w:space="0" w:color="auto"/>
              <w:left w:val="single" w:sz="4" w:space="0" w:color="auto"/>
              <w:bottom w:val="single" w:sz="4" w:space="0" w:color="auto"/>
              <w:right w:val="single" w:sz="4" w:space="0" w:color="auto"/>
            </w:tcBorders>
          </w:tcPr>
          <w:p w:rsidR="00B861B2" w:rsidRPr="00B861B2" w:rsidRDefault="00B861B2" w:rsidP="00B84BE9">
            <w:pPr>
              <w:spacing w:after="0" w:line="240" w:lineRule="auto"/>
              <w:jc w:val="center"/>
              <w:rPr>
                <w:rFonts w:ascii="Arial" w:eastAsia="Times New Roman"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B861B2" w:rsidRPr="0079156C" w:rsidRDefault="00B861B2" w:rsidP="00E44630">
            <w:pPr>
              <w:spacing w:after="0" w:line="240" w:lineRule="auto"/>
              <w:ind w:left="-56" w:right="-108"/>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qualificação econômico-financeira e o cumprimento do disposto no inciso XXX </w:t>
      </w:r>
      <w:r w:rsidR="009B492C" w:rsidRPr="00591474">
        <w:rPr>
          <w:rFonts w:ascii="Arial" w:hAnsi="Arial" w:cs="Arial"/>
          <w:color w:val="000000"/>
          <w:sz w:val="24"/>
          <w:szCs w:val="24"/>
          <w:shd w:val="clear" w:color="auto" w:fill="FFFFFF"/>
        </w:rPr>
        <w:lastRenderedPageBreak/>
        <w:t>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72188B" w:rsidRDefault="0072188B" w:rsidP="009B492C">
      <w:pPr>
        <w:spacing w:after="0" w:line="240" w:lineRule="auto"/>
        <w:jc w:val="both"/>
        <w:rPr>
          <w:rFonts w:ascii="Arial" w:hAnsi="Arial" w:cs="Arial"/>
          <w:b/>
          <w:color w:val="000000"/>
          <w:sz w:val="24"/>
          <w:szCs w:val="24"/>
        </w:rPr>
      </w:pPr>
    </w:p>
    <w:p w:rsidR="0072188B" w:rsidRDefault="0072188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1304B5">
        <w:rPr>
          <w:rFonts w:ascii="Arial" w:eastAsia="Times New Roman" w:hAnsi="Arial" w:cs="Arial"/>
          <w:color w:val="000000"/>
          <w:spacing w:val="8"/>
          <w:sz w:val="24"/>
          <w:szCs w:val="24"/>
          <w:lang w:eastAsia="zh-CN"/>
        </w:rPr>
        <w:t>4.4.90.52</w:t>
      </w:r>
      <w:r w:rsidR="001304B5" w:rsidRPr="005935E9">
        <w:rPr>
          <w:rFonts w:ascii="Arial" w:eastAsia="Times New Roman" w:hAnsi="Arial" w:cs="Arial"/>
          <w:color w:val="000000"/>
          <w:spacing w:val="8"/>
          <w:sz w:val="24"/>
          <w:szCs w:val="24"/>
          <w:lang w:eastAsia="zh-CN"/>
        </w:rPr>
        <w:t xml:space="preserve"> </w:t>
      </w:r>
      <w:r w:rsidR="001304B5">
        <w:rPr>
          <w:rFonts w:ascii="Arial" w:eastAsia="Times New Roman" w:hAnsi="Arial" w:cs="Arial"/>
          <w:color w:val="000000"/>
          <w:spacing w:val="8"/>
          <w:sz w:val="24"/>
          <w:szCs w:val="24"/>
          <w:lang w:eastAsia="zh-CN"/>
        </w:rPr>
        <w:t xml:space="preserve">– Equipamentos e Material Permanente – Ficha 02; </w:t>
      </w:r>
      <w:r w:rsidR="001304B5" w:rsidRPr="005935E9">
        <w:rPr>
          <w:rFonts w:ascii="Arial" w:eastAsia="Times New Roman" w:hAnsi="Arial" w:cs="Arial"/>
          <w:color w:val="000000"/>
          <w:spacing w:val="8"/>
          <w:sz w:val="24"/>
          <w:szCs w:val="24"/>
          <w:lang w:eastAsia="zh-CN"/>
        </w:rPr>
        <w:t xml:space="preserve">3.3.90.30 </w:t>
      </w:r>
      <w:r w:rsidR="001304B5">
        <w:rPr>
          <w:rFonts w:ascii="Arial" w:eastAsia="Times New Roman" w:hAnsi="Arial" w:cs="Arial"/>
          <w:color w:val="000000"/>
          <w:spacing w:val="8"/>
          <w:sz w:val="24"/>
          <w:szCs w:val="24"/>
          <w:lang w:eastAsia="zh-CN"/>
        </w:rPr>
        <w:t>– Material de Consumo – Ficha 16; 3.3.90.39</w:t>
      </w:r>
      <w:r w:rsidR="001304B5" w:rsidRPr="005935E9">
        <w:rPr>
          <w:rFonts w:ascii="Arial" w:eastAsia="Times New Roman" w:hAnsi="Arial" w:cs="Arial"/>
          <w:color w:val="000000"/>
          <w:spacing w:val="8"/>
          <w:sz w:val="24"/>
          <w:szCs w:val="24"/>
          <w:lang w:eastAsia="zh-CN"/>
        </w:rPr>
        <w:t xml:space="preserve"> </w:t>
      </w:r>
      <w:r w:rsidR="001304B5">
        <w:rPr>
          <w:rFonts w:ascii="Arial" w:eastAsia="Times New Roman" w:hAnsi="Arial" w:cs="Arial"/>
          <w:color w:val="000000"/>
          <w:spacing w:val="8"/>
          <w:sz w:val="24"/>
          <w:szCs w:val="24"/>
          <w:lang w:eastAsia="zh-CN"/>
        </w:rPr>
        <w:t>– Outros Serviços de Terceiros – Ficha 19</w:t>
      </w:r>
      <w:r w:rsidR="001304B5" w:rsidRPr="005935E9">
        <w:rPr>
          <w:rFonts w:ascii="Arial" w:eastAsia="Times New Roman" w:hAnsi="Arial" w:cs="Arial"/>
          <w:color w:val="000000"/>
          <w:spacing w:val="8"/>
          <w:sz w:val="24"/>
          <w:szCs w:val="24"/>
          <w:lang w:eastAsia="zh-CN"/>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w:t>
      </w:r>
      <w:r w:rsidRPr="00730DC8">
        <w:rPr>
          <w:rFonts w:ascii="Arial" w:eastAsia="Times New Roman" w:hAnsi="Arial" w:cs="Arial"/>
          <w:color w:val="000000"/>
          <w:sz w:val="24"/>
          <w:szCs w:val="24"/>
          <w:lang w:eastAsia="pt-BR"/>
        </w:rPr>
        <w:lastRenderedPageBreak/>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w:t>
      </w:r>
      <w:r w:rsidRPr="00E76C9F">
        <w:rPr>
          <w:rFonts w:ascii="Arial" w:hAnsi="Arial" w:cs="Arial"/>
          <w:color w:val="000000"/>
          <w:sz w:val="24"/>
          <w:szCs w:val="24"/>
        </w:rPr>
        <w:lastRenderedPageBreak/>
        <w:t xml:space="preserve">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w:t>
      </w:r>
      <w:r w:rsidRPr="002E6ABF">
        <w:rPr>
          <w:rFonts w:ascii="Arial" w:hAnsi="Arial" w:cs="Arial"/>
          <w:color w:val="000000"/>
          <w:sz w:val="24"/>
          <w:szCs w:val="24"/>
        </w:rPr>
        <w:lastRenderedPageBreak/>
        <w:t xml:space="preserve">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lastRenderedPageBreak/>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w:t>
      </w:r>
      <w:r w:rsidRPr="00A07FF4">
        <w:rPr>
          <w:rFonts w:ascii="Arial" w:eastAsia="Times New Roman" w:hAnsi="Arial" w:cs="Arial"/>
          <w:color w:val="000000"/>
          <w:sz w:val="24"/>
          <w:szCs w:val="24"/>
          <w:lang w:eastAsia="pt-BR"/>
        </w:rPr>
        <w:lastRenderedPageBreak/>
        <w:t>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72188B" w:rsidRDefault="009B492C" w:rsidP="0072188B">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4F5CD3" w:rsidRDefault="004F5CD3" w:rsidP="009B492C">
      <w:pPr>
        <w:spacing w:after="0" w:line="240" w:lineRule="auto"/>
        <w:jc w:val="both"/>
        <w:rPr>
          <w:rFonts w:ascii="Arial" w:hAnsi="Arial" w:cs="Arial"/>
          <w:sz w:val="24"/>
          <w:szCs w:val="24"/>
        </w:rPr>
      </w:pPr>
    </w:p>
    <w:p w:rsidR="00532537" w:rsidRDefault="00532537"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9825" w:type="dxa"/>
        <w:jc w:val="center"/>
        <w:tblInd w:w="-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890"/>
        <w:gridCol w:w="1043"/>
        <w:gridCol w:w="1575"/>
        <w:gridCol w:w="1177"/>
        <w:gridCol w:w="2283"/>
      </w:tblGrid>
      <w:tr w:rsidR="00B861B2" w:rsidRPr="00B930BE" w:rsidTr="00B84BE9">
        <w:trPr>
          <w:trHeight w:val="701"/>
          <w:jc w:val="center"/>
        </w:trPr>
        <w:tc>
          <w:tcPr>
            <w:tcW w:w="857" w:type="dxa"/>
            <w:tcBorders>
              <w:top w:val="single" w:sz="4" w:space="0" w:color="auto"/>
              <w:left w:val="single" w:sz="4" w:space="0" w:color="auto"/>
              <w:bottom w:val="single" w:sz="4" w:space="0" w:color="auto"/>
              <w:right w:val="single" w:sz="4" w:space="0" w:color="auto"/>
            </w:tcBorders>
          </w:tcPr>
          <w:p w:rsidR="00B861B2" w:rsidRPr="008D6E57" w:rsidRDefault="00B861B2" w:rsidP="00B84BE9">
            <w:pPr>
              <w:spacing w:after="0" w:line="240" w:lineRule="auto"/>
              <w:jc w:val="center"/>
              <w:rPr>
                <w:rFonts w:ascii="Times New Roman" w:hAnsi="Times New Roman" w:cs="Times New Roman"/>
                <w:b/>
                <w:sz w:val="24"/>
                <w:szCs w:val="24"/>
              </w:rPr>
            </w:pPr>
            <w:r w:rsidRPr="008D6E57">
              <w:rPr>
                <w:rFonts w:ascii="Times New Roman" w:eastAsia="Times New Roman" w:hAnsi="Times New Roman" w:cs="Times New Roman"/>
                <w:b/>
                <w:sz w:val="24"/>
                <w:szCs w:val="24"/>
              </w:rPr>
              <w:t>ITEM</w:t>
            </w:r>
          </w:p>
        </w:tc>
        <w:tc>
          <w:tcPr>
            <w:tcW w:w="2890" w:type="dxa"/>
            <w:tcBorders>
              <w:top w:val="single" w:sz="4" w:space="0" w:color="auto"/>
              <w:left w:val="single" w:sz="4" w:space="0" w:color="auto"/>
              <w:bottom w:val="single" w:sz="4" w:space="0" w:color="auto"/>
              <w:right w:val="single" w:sz="4" w:space="0" w:color="auto"/>
            </w:tcBorders>
          </w:tcPr>
          <w:p w:rsidR="00B861B2" w:rsidRPr="008D6E57" w:rsidRDefault="00B861B2" w:rsidP="00B84BE9">
            <w:pPr>
              <w:spacing w:after="0" w:line="240" w:lineRule="auto"/>
              <w:jc w:val="center"/>
              <w:rPr>
                <w:rFonts w:ascii="Times New Roman" w:hAnsi="Times New Roman" w:cs="Times New Roman"/>
                <w:b/>
                <w:sz w:val="24"/>
                <w:szCs w:val="24"/>
              </w:rPr>
            </w:pPr>
            <w:r w:rsidRPr="008D6E57">
              <w:rPr>
                <w:rFonts w:ascii="Times New Roman" w:eastAsia="Times New Roman" w:hAnsi="Times New Roman" w:cs="Times New Roman"/>
                <w:b/>
                <w:sz w:val="24"/>
                <w:szCs w:val="24"/>
              </w:rPr>
              <w:t>DESCRIÇÃO DO OBJETO</w:t>
            </w:r>
          </w:p>
        </w:tc>
        <w:tc>
          <w:tcPr>
            <w:tcW w:w="1043" w:type="dxa"/>
            <w:tcBorders>
              <w:top w:val="single" w:sz="4" w:space="0" w:color="auto"/>
              <w:left w:val="single" w:sz="4" w:space="0" w:color="auto"/>
              <w:bottom w:val="single" w:sz="4" w:space="0" w:color="auto"/>
              <w:right w:val="single" w:sz="4" w:space="0" w:color="auto"/>
            </w:tcBorders>
          </w:tcPr>
          <w:p w:rsidR="00B861B2" w:rsidRPr="008D6E57" w:rsidRDefault="00B861B2" w:rsidP="00B84BE9">
            <w:pPr>
              <w:spacing w:after="0" w:line="240" w:lineRule="auto"/>
              <w:jc w:val="center"/>
              <w:rPr>
                <w:rFonts w:ascii="Times New Roman" w:hAnsi="Times New Roman" w:cs="Times New Roman"/>
                <w:b/>
                <w:sz w:val="24"/>
                <w:szCs w:val="24"/>
              </w:rPr>
            </w:pPr>
            <w:r w:rsidRPr="008D6E57">
              <w:rPr>
                <w:rFonts w:ascii="Times New Roman" w:eastAsia="Times New Roman" w:hAnsi="Times New Roman" w:cs="Times New Roman"/>
                <w:b/>
                <w:sz w:val="24"/>
                <w:szCs w:val="24"/>
              </w:rPr>
              <w:t>UNID.</w:t>
            </w:r>
          </w:p>
        </w:tc>
        <w:tc>
          <w:tcPr>
            <w:tcW w:w="1575" w:type="dxa"/>
            <w:tcBorders>
              <w:top w:val="single" w:sz="4" w:space="0" w:color="auto"/>
              <w:left w:val="single" w:sz="4" w:space="0" w:color="auto"/>
              <w:bottom w:val="single" w:sz="4" w:space="0" w:color="auto"/>
              <w:right w:val="single" w:sz="4" w:space="0" w:color="auto"/>
            </w:tcBorders>
          </w:tcPr>
          <w:p w:rsidR="00B861B2" w:rsidRPr="008D6E57" w:rsidRDefault="00B861B2" w:rsidP="00B84BE9">
            <w:pPr>
              <w:spacing w:after="0" w:line="240" w:lineRule="auto"/>
              <w:jc w:val="center"/>
              <w:rPr>
                <w:rFonts w:ascii="Times New Roman" w:hAnsi="Times New Roman" w:cs="Times New Roman"/>
                <w:b/>
                <w:sz w:val="24"/>
                <w:szCs w:val="24"/>
              </w:rPr>
            </w:pPr>
            <w:r w:rsidRPr="008D6E57">
              <w:rPr>
                <w:rFonts w:ascii="Times New Roman" w:eastAsia="Times New Roman" w:hAnsi="Times New Roman" w:cs="Times New Roman"/>
                <w:b/>
                <w:sz w:val="24"/>
                <w:szCs w:val="24"/>
              </w:rPr>
              <w:t>MARCA/</w:t>
            </w:r>
          </w:p>
          <w:p w:rsidR="00B861B2" w:rsidRPr="008D6E57" w:rsidRDefault="00B861B2" w:rsidP="00B84BE9">
            <w:pPr>
              <w:spacing w:after="0" w:line="240" w:lineRule="auto"/>
              <w:jc w:val="center"/>
              <w:rPr>
                <w:rFonts w:ascii="Times New Roman" w:hAnsi="Times New Roman" w:cs="Times New Roman"/>
                <w:b/>
                <w:sz w:val="24"/>
                <w:szCs w:val="24"/>
              </w:rPr>
            </w:pPr>
            <w:r w:rsidRPr="008D6E57">
              <w:rPr>
                <w:rFonts w:ascii="Times New Roman" w:eastAsia="Times New Roman" w:hAnsi="Times New Roman" w:cs="Times New Roman"/>
                <w:b/>
                <w:sz w:val="24"/>
                <w:szCs w:val="24"/>
              </w:rPr>
              <w:t>MODELO</w:t>
            </w:r>
          </w:p>
        </w:tc>
        <w:tc>
          <w:tcPr>
            <w:tcW w:w="1177" w:type="dxa"/>
            <w:tcBorders>
              <w:top w:val="single" w:sz="4" w:space="0" w:color="auto"/>
              <w:left w:val="single" w:sz="4" w:space="0" w:color="auto"/>
              <w:bottom w:val="single" w:sz="4" w:space="0" w:color="auto"/>
              <w:right w:val="single" w:sz="4" w:space="0" w:color="auto"/>
            </w:tcBorders>
          </w:tcPr>
          <w:p w:rsidR="00B861B2" w:rsidRPr="008D6E57" w:rsidRDefault="00B861B2" w:rsidP="00B84BE9">
            <w:pPr>
              <w:spacing w:after="0" w:line="240" w:lineRule="auto"/>
              <w:jc w:val="center"/>
              <w:rPr>
                <w:rFonts w:ascii="Times New Roman" w:eastAsia="Times New Roman" w:hAnsi="Times New Roman" w:cs="Times New Roman"/>
                <w:b/>
                <w:sz w:val="24"/>
                <w:szCs w:val="24"/>
              </w:rPr>
            </w:pPr>
            <w:r w:rsidRPr="008D6E57">
              <w:rPr>
                <w:rFonts w:ascii="Times New Roman" w:eastAsia="Times New Roman" w:hAnsi="Times New Roman" w:cs="Times New Roman"/>
                <w:b/>
                <w:sz w:val="24"/>
                <w:szCs w:val="24"/>
              </w:rPr>
              <w:t>QUANTI</w:t>
            </w:r>
          </w:p>
          <w:p w:rsidR="00B861B2" w:rsidRPr="008D6E57" w:rsidRDefault="00B861B2" w:rsidP="00B84BE9">
            <w:pPr>
              <w:spacing w:after="0" w:line="240" w:lineRule="auto"/>
              <w:jc w:val="center"/>
              <w:rPr>
                <w:rFonts w:ascii="Times New Roman" w:eastAsia="Times New Roman" w:hAnsi="Times New Roman" w:cs="Times New Roman"/>
                <w:b/>
                <w:sz w:val="24"/>
                <w:szCs w:val="24"/>
              </w:rPr>
            </w:pPr>
            <w:r w:rsidRPr="008D6E57">
              <w:rPr>
                <w:rFonts w:ascii="Times New Roman" w:eastAsia="Times New Roman" w:hAnsi="Times New Roman" w:cs="Times New Roman"/>
                <w:b/>
                <w:sz w:val="24"/>
                <w:szCs w:val="24"/>
              </w:rPr>
              <w:t>DADE</w:t>
            </w:r>
          </w:p>
        </w:tc>
        <w:tc>
          <w:tcPr>
            <w:tcW w:w="2283"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MÉDIA/MEDIANA</w:t>
            </w:r>
          </w:p>
          <w:p w:rsidR="00B861B2" w:rsidRPr="008D6E57" w:rsidRDefault="00B861B2" w:rsidP="00B84B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UNITÁRIO</w:t>
            </w:r>
          </w:p>
        </w:tc>
      </w:tr>
      <w:tr w:rsidR="00B861B2" w:rsidRPr="00B930BE" w:rsidTr="00B84BE9">
        <w:trPr>
          <w:trHeight w:val="626"/>
          <w:jc w:val="center"/>
        </w:trPr>
        <w:tc>
          <w:tcPr>
            <w:tcW w:w="85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01</w:t>
            </w:r>
          </w:p>
        </w:tc>
        <w:tc>
          <w:tcPr>
            <w:tcW w:w="2890"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tabs>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Central Digital Impacta </w:t>
            </w:r>
            <w:proofErr w:type="spellStart"/>
            <w:r>
              <w:rPr>
                <w:rFonts w:ascii="Times New Roman" w:hAnsi="Times New Roman" w:cs="Times New Roman"/>
                <w:sz w:val="24"/>
                <w:szCs w:val="24"/>
              </w:rPr>
              <w:t>Intelbrás</w:t>
            </w:r>
            <w:proofErr w:type="spellEnd"/>
            <w:r>
              <w:rPr>
                <w:rFonts w:ascii="Times New Roman" w:hAnsi="Times New Roman" w:cs="Times New Roman"/>
                <w:sz w:val="24"/>
                <w:szCs w:val="24"/>
              </w:rPr>
              <w:t xml:space="preserve"> 140</w:t>
            </w:r>
          </w:p>
        </w:tc>
        <w:tc>
          <w:tcPr>
            <w:tcW w:w="104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Peça</w:t>
            </w:r>
          </w:p>
        </w:tc>
        <w:tc>
          <w:tcPr>
            <w:tcW w:w="1575"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Impacta </w:t>
            </w:r>
            <w:proofErr w:type="spellStart"/>
            <w:r>
              <w:rPr>
                <w:rFonts w:ascii="Times New Roman" w:hAnsi="Times New Roman" w:cs="Times New Roman"/>
                <w:sz w:val="24"/>
                <w:szCs w:val="24"/>
              </w:rPr>
              <w:t>Intelbrás</w:t>
            </w:r>
            <w:proofErr w:type="spellEnd"/>
            <w:r>
              <w:rPr>
                <w:rFonts w:ascii="Times New Roman" w:hAnsi="Times New Roman" w:cs="Times New Roman"/>
                <w:sz w:val="24"/>
                <w:szCs w:val="24"/>
              </w:rPr>
              <w:t xml:space="preserve"> 140</w:t>
            </w:r>
          </w:p>
        </w:tc>
        <w:tc>
          <w:tcPr>
            <w:tcW w:w="117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28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R$ 3.900,00</w:t>
            </w:r>
          </w:p>
        </w:tc>
      </w:tr>
      <w:tr w:rsidR="00B861B2" w:rsidRPr="00B930BE" w:rsidTr="00B84BE9">
        <w:trPr>
          <w:trHeight w:val="504"/>
          <w:jc w:val="center"/>
        </w:trPr>
        <w:tc>
          <w:tcPr>
            <w:tcW w:w="85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02</w:t>
            </w:r>
          </w:p>
        </w:tc>
        <w:tc>
          <w:tcPr>
            <w:tcW w:w="2890"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tabs>
                <w:tab w:val="left" w:pos="8222"/>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Placa tronco</w:t>
            </w:r>
            <w:proofErr w:type="gramEnd"/>
            <w:r>
              <w:rPr>
                <w:rFonts w:ascii="Times New Roman" w:eastAsia="Times New Roman" w:hAnsi="Times New Roman" w:cs="Times New Roman"/>
                <w:sz w:val="24"/>
                <w:szCs w:val="24"/>
              </w:rPr>
              <w:t xml:space="preserve"> </w:t>
            </w:r>
          </w:p>
        </w:tc>
        <w:tc>
          <w:tcPr>
            <w:tcW w:w="104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Peça</w:t>
            </w:r>
          </w:p>
        </w:tc>
        <w:tc>
          <w:tcPr>
            <w:tcW w:w="1575"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NKMC 22000 </w:t>
            </w:r>
            <w:proofErr w:type="spellStart"/>
            <w:r>
              <w:rPr>
                <w:rFonts w:ascii="Times New Roman" w:eastAsia="Times New Roman" w:hAnsi="Times New Roman" w:cs="Times New Roman"/>
                <w:sz w:val="24"/>
                <w:szCs w:val="24"/>
              </w:rPr>
              <w:t>Intelbrás</w:t>
            </w:r>
            <w:proofErr w:type="spellEnd"/>
          </w:p>
        </w:tc>
        <w:tc>
          <w:tcPr>
            <w:tcW w:w="117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28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R$ 1.435,90</w:t>
            </w:r>
          </w:p>
        </w:tc>
      </w:tr>
      <w:tr w:rsidR="00B861B2" w:rsidRPr="00B930BE" w:rsidTr="00B84BE9">
        <w:trPr>
          <w:trHeight w:val="253"/>
          <w:jc w:val="center"/>
        </w:trPr>
        <w:tc>
          <w:tcPr>
            <w:tcW w:w="85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03</w:t>
            </w:r>
          </w:p>
        </w:tc>
        <w:tc>
          <w:tcPr>
            <w:tcW w:w="2890"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tabs>
                <w:tab w:val="left" w:pos="8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Placa ramal misto impacta 140/220</w:t>
            </w:r>
          </w:p>
        </w:tc>
        <w:tc>
          <w:tcPr>
            <w:tcW w:w="104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Peça</w:t>
            </w:r>
          </w:p>
        </w:tc>
        <w:tc>
          <w:tcPr>
            <w:tcW w:w="1575"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Impacta </w:t>
            </w:r>
            <w:proofErr w:type="spellStart"/>
            <w:r>
              <w:rPr>
                <w:rFonts w:ascii="Times New Roman" w:hAnsi="Times New Roman" w:cs="Times New Roman"/>
                <w:sz w:val="24"/>
                <w:szCs w:val="24"/>
              </w:rPr>
              <w:t>Intelbrás</w:t>
            </w:r>
            <w:proofErr w:type="spellEnd"/>
            <w:r>
              <w:rPr>
                <w:rFonts w:ascii="Times New Roman" w:hAnsi="Times New Roman" w:cs="Times New Roman"/>
                <w:sz w:val="24"/>
                <w:szCs w:val="24"/>
              </w:rPr>
              <w:t xml:space="preserve"> 140/220</w:t>
            </w:r>
          </w:p>
        </w:tc>
        <w:tc>
          <w:tcPr>
            <w:tcW w:w="117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28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R$ 1.830,29</w:t>
            </w:r>
          </w:p>
        </w:tc>
      </w:tr>
      <w:tr w:rsidR="00B861B2" w:rsidRPr="00B930BE" w:rsidTr="00B84BE9">
        <w:trPr>
          <w:trHeight w:val="253"/>
          <w:jc w:val="center"/>
        </w:trPr>
        <w:tc>
          <w:tcPr>
            <w:tcW w:w="85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890" w:type="dxa"/>
            <w:tcBorders>
              <w:top w:val="single" w:sz="4" w:space="0" w:color="auto"/>
              <w:left w:val="single" w:sz="4" w:space="0" w:color="auto"/>
              <w:bottom w:val="single" w:sz="4" w:space="0" w:color="auto"/>
              <w:right w:val="single" w:sz="4" w:space="0" w:color="auto"/>
            </w:tcBorders>
          </w:tcPr>
          <w:p w:rsidR="00B861B2" w:rsidRDefault="00B861B2" w:rsidP="00B84BE9">
            <w:pPr>
              <w:tabs>
                <w:tab w:val="left" w:pos="8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Módulo protetor MPH 160</w:t>
            </w:r>
          </w:p>
        </w:tc>
        <w:tc>
          <w:tcPr>
            <w:tcW w:w="1043"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Kit para</w:t>
            </w:r>
          </w:p>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linhas</w:t>
            </w:r>
          </w:p>
        </w:tc>
        <w:tc>
          <w:tcPr>
            <w:tcW w:w="1575"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MPH 160</w:t>
            </w:r>
          </w:p>
        </w:tc>
        <w:tc>
          <w:tcPr>
            <w:tcW w:w="1177"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28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R$ 120,00</w:t>
            </w:r>
          </w:p>
        </w:tc>
      </w:tr>
      <w:tr w:rsidR="00B861B2" w:rsidRPr="00B930BE" w:rsidTr="00B84BE9">
        <w:trPr>
          <w:trHeight w:val="253"/>
          <w:jc w:val="center"/>
        </w:trPr>
        <w:tc>
          <w:tcPr>
            <w:tcW w:w="857"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890" w:type="dxa"/>
            <w:tcBorders>
              <w:top w:val="single" w:sz="4" w:space="0" w:color="auto"/>
              <w:left w:val="single" w:sz="4" w:space="0" w:color="auto"/>
              <w:bottom w:val="single" w:sz="4" w:space="0" w:color="auto"/>
              <w:right w:val="single" w:sz="4" w:space="0" w:color="auto"/>
            </w:tcBorders>
          </w:tcPr>
          <w:p w:rsidR="00B861B2" w:rsidRDefault="00B861B2" w:rsidP="00B84BE9">
            <w:pPr>
              <w:tabs>
                <w:tab w:val="left" w:pos="8222"/>
              </w:tabs>
              <w:spacing w:after="0" w:line="240" w:lineRule="auto"/>
              <w:jc w:val="both"/>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Gravação do Atendimento Digital</w:t>
            </w:r>
          </w:p>
        </w:tc>
        <w:tc>
          <w:tcPr>
            <w:tcW w:w="1043"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Serviços</w:t>
            </w:r>
          </w:p>
        </w:tc>
        <w:tc>
          <w:tcPr>
            <w:tcW w:w="1575"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w:t>
            </w:r>
          </w:p>
        </w:tc>
        <w:tc>
          <w:tcPr>
            <w:tcW w:w="1177"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sidRPr="00FC6E2F">
              <w:rPr>
                <w:rFonts w:ascii="Times New Roman" w:eastAsia="Times New Roman" w:hAnsi="Times New Roman" w:cs="Times New Roman"/>
                <w:sz w:val="24"/>
                <w:szCs w:val="24"/>
              </w:rPr>
              <w:t>01</w:t>
            </w:r>
          </w:p>
        </w:tc>
        <w:tc>
          <w:tcPr>
            <w:tcW w:w="2283"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R$ 200,00</w:t>
            </w:r>
          </w:p>
        </w:tc>
      </w:tr>
      <w:tr w:rsidR="00B861B2" w:rsidRPr="00B930BE" w:rsidTr="00B84BE9">
        <w:trPr>
          <w:trHeight w:val="253"/>
          <w:jc w:val="center"/>
        </w:trPr>
        <w:tc>
          <w:tcPr>
            <w:tcW w:w="857"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2890" w:type="dxa"/>
            <w:tcBorders>
              <w:top w:val="single" w:sz="4" w:space="0" w:color="auto"/>
              <w:left w:val="single" w:sz="4" w:space="0" w:color="auto"/>
              <w:bottom w:val="single" w:sz="4" w:space="0" w:color="auto"/>
              <w:right w:val="single" w:sz="4" w:space="0" w:color="auto"/>
            </w:tcBorders>
          </w:tcPr>
          <w:p w:rsidR="00B861B2" w:rsidRDefault="00B861B2" w:rsidP="00B84BE9">
            <w:pPr>
              <w:tabs>
                <w:tab w:val="left" w:pos="8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Placa analógica</w:t>
            </w:r>
          </w:p>
        </w:tc>
        <w:tc>
          <w:tcPr>
            <w:tcW w:w="1043"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Peça</w:t>
            </w:r>
          </w:p>
        </w:tc>
        <w:tc>
          <w:tcPr>
            <w:tcW w:w="1575"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NKMC22000</w:t>
            </w:r>
          </w:p>
        </w:tc>
        <w:tc>
          <w:tcPr>
            <w:tcW w:w="1177"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28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R$ 1.153,47</w:t>
            </w:r>
          </w:p>
        </w:tc>
      </w:tr>
      <w:tr w:rsidR="00B861B2" w:rsidRPr="00B930BE" w:rsidTr="00B84BE9">
        <w:trPr>
          <w:trHeight w:val="253"/>
          <w:jc w:val="center"/>
        </w:trPr>
        <w:tc>
          <w:tcPr>
            <w:tcW w:w="857"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2890" w:type="dxa"/>
            <w:tcBorders>
              <w:top w:val="single" w:sz="4" w:space="0" w:color="auto"/>
              <w:left w:val="single" w:sz="4" w:space="0" w:color="auto"/>
              <w:bottom w:val="single" w:sz="4" w:space="0" w:color="auto"/>
              <w:right w:val="single" w:sz="4" w:space="0" w:color="auto"/>
            </w:tcBorders>
          </w:tcPr>
          <w:p w:rsidR="00B861B2" w:rsidRDefault="00B861B2" w:rsidP="00B84BE9">
            <w:pPr>
              <w:tabs>
                <w:tab w:val="left" w:pos="8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Telefone</w:t>
            </w:r>
          </w:p>
        </w:tc>
        <w:tc>
          <w:tcPr>
            <w:tcW w:w="1043"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Peça</w:t>
            </w:r>
          </w:p>
        </w:tc>
        <w:tc>
          <w:tcPr>
            <w:tcW w:w="1575"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 5000 </w:t>
            </w:r>
            <w:proofErr w:type="spellStart"/>
            <w:r>
              <w:rPr>
                <w:rFonts w:ascii="Times New Roman" w:hAnsi="Times New Roman" w:cs="Times New Roman"/>
                <w:sz w:val="24"/>
                <w:szCs w:val="24"/>
              </w:rPr>
              <w:t>Intelbrás</w:t>
            </w:r>
            <w:proofErr w:type="spellEnd"/>
          </w:p>
        </w:tc>
        <w:tc>
          <w:tcPr>
            <w:tcW w:w="1177" w:type="dxa"/>
            <w:tcBorders>
              <w:top w:val="single" w:sz="4" w:space="0" w:color="auto"/>
              <w:left w:val="single" w:sz="4" w:space="0" w:color="auto"/>
              <w:bottom w:val="single" w:sz="4" w:space="0" w:color="auto"/>
              <w:right w:val="single" w:sz="4" w:space="0" w:color="auto"/>
            </w:tcBorders>
          </w:tcPr>
          <w:p w:rsidR="00B861B2"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283" w:type="dxa"/>
            <w:tcBorders>
              <w:top w:val="single" w:sz="4" w:space="0" w:color="auto"/>
              <w:left w:val="single" w:sz="4" w:space="0" w:color="auto"/>
              <w:bottom w:val="single" w:sz="4" w:space="0" w:color="auto"/>
              <w:right w:val="single" w:sz="4" w:space="0" w:color="auto"/>
            </w:tcBorders>
          </w:tcPr>
          <w:p w:rsidR="00B861B2" w:rsidRPr="00FC6E2F" w:rsidRDefault="00B861B2" w:rsidP="00B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R$ 1.034,27</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D32C9">
              <w:rPr>
                <w:rFonts w:ascii="Times New Roman" w:hAnsi="Times New Roman" w:cs="Times New Roman"/>
                <w:b/>
                <w:bCs/>
              </w:rPr>
              <w:t>06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D32C9">
              <w:rPr>
                <w:rFonts w:ascii="Times New Roman" w:hAnsi="Times New Roman" w:cs="Times New Roman"/>
                <w:b/>
                <w:bCs/>
              </w:rPr>
              <w:t>06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E44630" w:rsidRDefault="002D5310" w:rsidP="00E44630">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F1" w:rsidRDefault="005F24F1" w:rsidP="00D85572">
      <w:pPr>
        <w:spacing w:after="0" w:line="240" w:lineRule="auto"/>
      </w:pPr>
      <w:r>
        <w:separator/>
      </w:r>
    </w:p>
  </w:endnote>
  <w:endnote w:type="continuationSeparator" w:id="0">
    <w:p w:rsidR="005F24F1" w:rsidRDefault="005F24F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E9" w:rsidRDefault="00B84BE9" w:rsidP="00175A11">
    <w:pPr>
      <w:pStyle w:val="Rodap"/>
      <w:tabs>
        <w:tab w:val="clear" w:pos="8504"/>
      </w:tabs>
    </w:pPr>
    <w:r>
      <w:rPr>
        <w:noProof/>
        <w:lang w:eastAsia="pt-BR"/>
      </w:rPr>
      <w:drawing>
        <wp:anchor distT="0" distB="0" distL="114300" distR="114300" simplePos="0" relativeHeight="251662336" behindDoc="0" locked="0" layoutInCell="1" allowOverlap="1">
          <wp:simplePos x="0" y="0"/>
          <wp:positionH relativeFrom="column">
            <wp:posOffset>-1080135</wp:posOffset>
          </wp:positionH>
          <wp:positionV relativeFrom="paragraph">
            <wp:posOffset>-331470</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F1" w:rsidRDefault="005F24F1" w:rsidP="00D85572">
      <w:pPr>
        <w:spacing w:after="0" w:line="240" w:lineRule="auto"/>
      </w:pPr>
      <w:r>
        <w:separator/>
      </w:r>
    </w:p>
  </w:footnote>
  <w:footnote w:type="continuationSeparator" w:id="0">
    <w:p w:rsidR="005F24F1" w:rsidRDefault="005F24F1"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E9" w:rsidRDefault="00B84BE9">
    <w:pPr>
      <w:pStyle w:val="Cabealho"/>
    </w:pPr>
    <w:r>
      <w:rPr>
        <w:noProof/>
        <w:lang w:eastAsia="pt-BR"/>
      </w:rPr>
      <w:drawing>
        <wp:anchor distT="0" distB="0" distL="114300" distR="114300" simplePos="0" relativeHeight="251661312" behindDoc="0" locked="0" layoutInCell="1" allowOverlap="1">
          <wp:simplePos x="0" y="0"/>
          <wp:positionH relativeFrom="column">
            <wp:posOffset>-1080135</wp:posOffset>
          </wp:positionH>
          <wp:positionV relativeFrom="paragraph">
            <wp:posOffset>-450215</wp:posOffset>
          </wp:positionV>
          <wp:extent cx="7552690" cy="1294765"/>
          <wp:effectExtent l="0" t="0" r="0" b="635"/>
          <wp:wrapSquare wrapText="bothSides"/>
          <wp:docPr id="6" name="Imagem 6"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BE9" w:rsidRDefault="00B84BE9">
    <w:pPr>
      <w:pStyle w:val="Cabealho"/>
    </w:pPr>
  </w:p>
  <w:p w:rsidR="00B84BE9" w:rsidRDefault="00B84BE9">
    <w:pPr>
      <w:pStyle w:val="Cabealho"/>
    </w:pPr>
  </w:p>
  <w:p w:rsidR="00B84BE9" w:rsidRDefault="00B84BE9">
    <w:pPr>
      <w:pStyle w:val="Cabealho"/>
    </w:pPr>
  </w:p>
  <w:p w:rsidR="00B84BE9" w:rsidRDefault="00B84B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579BE"/>
    <w:rsid w:val="00063602"/>
    <w:rsid w:val="000A10DE"/>
    <w:rsid w:val="000C507B"/>
    <w:rsid w:val="000D7507"/>
    <w:rsid w:val="00101588"/>
    <w:rsid w:val="00101CE2"/>
    <w:rsid w:val="00102CCB"/>
    <w:rsid w:val="001179FC"/>
    <w:rsid w:val="00127B60"/>
    <w:rsid w:val="001304B5"/>
    <w:rsid w:val="00151524"/>
    <w:rsid w:val="0016481A"/>
    <w:rsid w:val="00175A11"/>
    <w:rsid w:val="001A28D0"/>
    <w:rsid w:val="001B1675"/>
    <w:rsid w:val="001F7C3D"/>
    <w:rsid w:val="0022376C"/>
    <w:rsid w:val="002352DD"/>
    <w:rsid w:val="00260C70"/>
    <w:rsid w:val="002764E1"/>
    <w:rsid w:val="00294509"/>
    <w:rsid w:val="002A0002"/>
    <w:rsid w:val="002A3809"/>
    <w:rsid w:val="002B2515"/>
    <w:rsid w:val="002D0F38"/>
    <w:rsid w:val="002D5310"/>
    <w:rsid w:val="00305B63"/>
    <w:rsid w:val="00315FAD"/>
    <w:rsid w:val="00321DFA"/>
    <w:rsid w:val="0032237E"/>
    <w:rsid w:val="00354C75"/>
    <w:rsid w:val="00362B31"/>
    <w:rsid w:val="003663DD"/>
    <w:rsid w:val="003848A8"/>
    <w:rsid w:val="00395BD8"/>
    <w:rsid w:val="003B222A"/>
    <w:rsid w:val="003B24EE"/>
    <w:rsid w:val="003B6AD5"/>
    <w:rsid w:val="003E1C58"/>
    <w:rsid w:val="003F36ED"/>
    <w:rsid w:val="00406954"/>
    <w:rsid w:val="00431CB9"/>
    <w:rsid w:val="004419E1"/>
    <w:rsid w:val="004536F1"/>
    <w:rsid w:val="004A46A9"/>
    <w:rsid w:val="004B6A73"/>
    <w:rsid w:val="004F5CD3"/>
    <w:rsid w:val="005249F4"/>
    <w:rsid w:val="00532537"/>
    <w:rsid w:val="005375EA"/>
    <w:rsid w:val="00540F7C"/>
    <w:rsid w:val="00550430"/>
    <w:rsid w:val="00565CA3"/>
    <w:rsid w:val="0058703E"/>
    <w:rsid w:val="00590120"/>
    <w:rsid w:val="005935E9"/>
    <w:rsid w:val="005A32D6"/>
    <w:rsid w:val="005E3732"/>
    <w:rsid w:val="005E7774"/>
    <w:rsid w:val="005F24F1"/>
    <w:rsid w:val="006013C9"/>
    <w:rsid w:val="00605A14"/>
    <w:rsid w:val="00607499"/>
    <w:rsid w:val="00612C35"/>
    <w:rsid w:val="00614EDF"/>
    <w:rsid w:val="006224BD"/>
    <w:rsid w:val="00643D5E"/>
    <w:rsid w:val="006441BD"/>
    <w:rsid w:val="006A07F9"/>
    <w:rsid w:val="006A79CC"/>
    <w:rsid w:val="006D6884"/>
    <w:rsid w:val="006E01FA"/>
    <w:rsid w:val="00705B8B"/>
    <w:rsid w:val="0072188B"/>
    <w:rsid w:val="007372C8"/>
    <w:rsid w:val="00755558"/>
    <w:rsid w:val="007642F6"/>
    <w:rsid w:val="00785D6A"/>
    <w:rsid w:val="00786901"/>
    <w:rsid w:val="00795AA8"/>
    <w:rsid w:val="007A08C9"/>
    <w:rsid w:val="007D3BF2"/>
    <w:rsid w:val="0080423A"/>
    <w:rsid w:val="00824586"/>
    <w:rsid w:val="008269D6"/>
    <w:rsid w:val="00827422"/>
    <w:rsid w:val="0084035F"/>
    <w:rsid w:val="008468F6"/>
    <w:rsid w:val="008711DF"/>
    <w:rsid w:val="00876761"/>
    <w:rsid w:val="0088518E"/>
    <w:rsid w:val="008B5918"/>
    <w:rsid w:val="008C0376"/>
    <w:rsid w:val="008C7EF3"/>
    <w:rsid w:val="008E4975"/>
    <w:rsid w:val="009506BC"/>
    <w:rsid w:val="00950A61"/>
    <w:rsid w:val="009525DC"/>
    <w:rsid w:val="00952874"/>
    <w:rsid w:val="0097327C"/>
    <w:rsid w:val="009815EE"/>
    <w:rsid w:val="00985D4A"/>
    <w:rsid w:val="009868EE"/>
    <w:rsid w:val="009B492C"/>
    <w:rsid w:val="009C238B"/>
    <w:rsid w:val="009D1988"/>
    <w:rsid w:val="009D200F"/>
    <w:rsid w:val="009D32C9"/>
    <w:rsid w:val="009E798F"/>
    <w:rsid w:val="00A1717C"/>
    <w:rsid w:val="00A17E9D"/>
    <w:rsid w:val="00A20620"/>
    <w:rsid w:val="00A230F5"/>
    <w:rsid w:val="00A45C0C"/>
    <w:rsid w:val="00A61695"/>
    <w:rsid w:val="00A75FBC"/>
    <w:rsid w:val="00A9262E"/>
    <w:rsid w:val="00A95E8C"/>
    <w:rsid w:val="00AA60B4"/>
    <w:rsid w:val="00AA6472"/>
    <w:rsid w:val="00AB15C4"/>
    <w:rsid w:val="00AB38AF"/>
    <w:rsid w:val="00AC079C"/>
    <w:rsid w:val="00AE08AA"/>
    <w:rsid w:val="00AF2674"/>
    <w:rsid w:val="00AF6D79"/>
    <w:rsid w:val="00B3770C"/>
    <w:rsid w:val="00B46001"/>
    <w:rsid w:val="00B512D7"/>
    <w:rsid w:val="00B63266"/>
    <w:rsid w:val="00B768D3"/>
    <w:rsid w:val="00B8059C"/>
    <w:rsid w:val="00B84BE9"/>
    <w:rsid w:val="00B861B2"/>
    <w:rsid w:val="00B93F8E"/>
    <w:rsid w:val="00BB1711"/>
    <w:rsid w:val="00C522A6"/>
    <w:rsid w:val="00C56478"/>
    <w:rsid w:val="00C70071"/>
    <w:rsid w:val="00C740F2"/>
    <w:rsid w:val="00C8252A"/>
    <w:rsid w:val="00C94A03"/>
    <w:rsid w:val="00C97E4E"/>
    <w:rsid w:val="00CA6CAD"/>
    <w:rsid w:val="00CB6338"/>
    <w:rsid w:val="00D316B3"/>
    <w:rsid w:val="00D40BD0"/>
    <w:rsid w:val="00D4231F"/>
    <w:rsid w:val="00D57BCB"/>
    <w:rsid w:val="00D8337E"/>
    <w:rsid w:val="00D85572"/>
    <w:rsid w:val="00DA2E1D"/>
    <w:rsid w:val="00DD6C60"/>
    <w:rsid w:val="00DE7E5B"/>
    <w:rsid w:val="00E42027"/>
    <w:rsid w:val="00E44630"/>
    <w:rsid w:val="00E53928"/>
    <w:rsid w:val="00E67768"/>
    <w:rsid w:val="00E73389"/>
    <w:rsid w:val="00E85749"/>
    <w:rsid w:val="00E8765E"/>
    <w:rsid w:val="00E9303D"/>
    <w:rsid w:val="00EB2DC7"/>
    <w:rsid w:val="00EC54C3"/>
    <w:rsid w:val="00EC7481"/>
    <w:rsid w:val="00EC7F0F"/>
    <w:rsid w:val="00ED1318"/>
    <w:rsid w:val="00ED67F4"/>
    <w:rsid w:val="00EF5256"/>
    <w:rsid w:val="00EF536F"/>
    <w:rsid w:val="00F110DC"/>
    <w:rsid w:val="00F1571C"/>
    <w:rsid w:val="00F22740"/>
    <w:rsid w:val="00F44749"/>
    <w:rsid w:val="00F47475"/>
    <w:rsid w:val="00F60AA2"/>
    <w:rsid w:val="00FA2D98"/>
    <w:rsid w:val="00FB0609"/>
    <w:rsid w:val="00FD2C0E"/>
    <w:rsid w:val="00FD5962"/>
    <w:rsid w:val="00FD6A5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65</Pages>
  <Words>20924</Words>
  <Characters>112993</Characters>
  <Application>Microsoft Office Word</Application>
  <DocSecurity>0</DocSecurity>
  <Lines>941</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47</cp:revision>
  <cp:lastPrinted>2019-03-18T17:47:00Z</cp:lastPrinted>
  <dcterms:created xsi:type="dcterms:W3CDTF">2019-06-18T11:48:00Z</dcterms:created>
  <dcterms:modified xsi:type="dcterms:W3CDTF">2021-01-26T17:21:00Z</dcterms:modified>
</cp:coreProperties>
</file>